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699E62" w14:textId="77777777" w:rsidR="0078210B" w:rsidRPr="00A07A42" w:rsidRDefault="0078210B">
      <w:pPr>
        <w:spacing w:before="120"/>
        <w:rPr>
          <w:rFonts w:asciiTheme="majorHAnsi" w:eastAsia="Times New Roman" w:hAnsiTheme="majorHAnsi" w:cstheme="majorHAnsi"/>
          <w:sz w:val="28"/>
          <w:szCs w:val="28"/>
          <w:lang w:val="pl-PL" w:eastAsia="pl-PL"/>
        </w:rPr>
      </w:pPr>
    </w:p>
    <w:p w14:paraId="5BEDFB0E" w14:textId="77777777" w:rsidR="0078210B" w:rsidRPr="00A07A42" w:rsidRDefault="0078210B">
      <w:pPr>
        <w:spacing w:before="120"/>
        <w:rPr>
          <w:rFonts w:asciiTheme="majorHAnsi" w:eastAsia="Times New Roman" w:hAnsiTheme="majorHAnsi" w:cstheme="majorHAnsi"/>
          <w:sz w:val="28"/>
          <w:szCs w:val="28"/>
          <w:lang w:val="pl-PL" w:eastAsia="pl-PL"/>
        </w:rPr>
      </w:pPr>
    </w:p>
    <w:p w14:paraId="53C51FAD" w14:textId="77777777" w:rsidR="0078210B" w:rsidRPr="00A07A42" w:rsidRDefault="0078210B">
      <w:pPr>
        <w:spacing w:after="200"/>
        <w:rPr>
          <w:rFonts w:asciiTheme="majorHAnsi" w:eastAsia="Times New Roman" w:hAnsiTheme="majorHAnsi" w:cstheme="majorHAnsi"/>
          <w:sz w:val="28"/>
          <w:szCs w:val="28"/>
          <w:lang w:val="pl-PL" w:eastAsia="pl-PL"/>
        </w:rPr>
      </w:pPr>
    </w:p>
    <w:p w14:paraId="4C5D16A6" w14:textId="77777777" w:rsidR="0078210B" w:rsidRPr="00A07A42" w:rsidRDefault="0078210B">
      <w:pPr>
        <w:spacing w:after="200"/>
        <w:jc w:val="center"/>
        <w:rPr>
          <w:rFonts w:asciiTheme="majorHAnsi" w:eastAsia="Times New Roman" w:hAnsiTheme="majorHAnsi" w:cstheme="majorHAnsi"/>
          <w:color w:val="002F64"/>
          <w:sz w:val="32"/>
          <w:szCs w:val="32"/>
          <w:lang w:val="pl-PL" w:eastAsia="pl-PL"/>
        </w:rPr>
      </w:pPr>
    </w:p>
    <w:p w14:paraId="2A3AC03D" w14:textId="77777777" w:rsidR="0078210B" w:rsidRPr="00A07A42" w:rsidRDefault="0078210B">
      <w:pPr>
        <w:spacing w:after="200"/>
        <w:jc w:val="center"/>
        <w:rPr>
          <w:rFonts w:asciiTheme="majorHAnsi" w:eastAsia="Times New Roman" w:hAnsiTheme="majorHAnsi" w:cstheme="majorHAnsi"/>
          <w:color w:val="002F64"/>
          <w:sz w:val="32"/>
          <w:szCs w:val="32"/>
          <w:lang w:val="pl-PL" w:eastAsia="pl-PL"/>
        </w:rPr>
      </w:pPr>
    </w:p>
    <w:p w14:paraId="7A321F1D" w14:textId="77777777" w:rsidR="0078210B" w:rsidRPr="00A07A42" w:rsidRDefault="0078210B">
      <w:pPr>
        <w:spacing w:after="200"/>
        <w:rPr>
          <w:rFonts w:asciiTheme="majorHAnsi" w:eastAsia="Times New Roman" w:hAnsiTheme="majorHAnsi" w:cstheme="majorHAnsi"/>
          <w:sz w:val="24"/>
          <w:lang w:val="pl-PL" w:eastAsia="pl-PL"/>
        </w:rPr>
      </w:pPr>
    </w:p>
    <w:p w14:paraId="6FE09238" w14:textId="77777777" w:rsidR="0078210B" w:rsidRPr="00A07A42" w:rsidRDefault="0078210B">
      <w:pPr>
        <w:spacing w:after="200"/>
        <w:rPr>
          <w:rFonts w:asciiTheme="majorHAnsi" w:eastAsia="Times New Roman" w:hAnsiTheme="majorHAnsi" w:cstheme="majorHAnsi"/>
          <w:lang w:val="pl-PL" w:eastAsia="pl-PL"/>
        </w:rPr>
      </w:pPr>
    </w:p>
    <w:p w14:paraId="155663C2" w14:textId="77777777" w:rsidR="0078210B" w:rsidRPr="00A07A42" w:rsidRDefault="0078210B">
      <w:pPr>
        <w:spacing w:after="200"/>
        <w:rPr>
          <w:rFonts w:asciiTheme="majorHAnsi" w:eastAsia="Times New Roman" w:hAnsiTheme="majorHAnsi" w:cstheme="majorHAnsi"/>
          <w:lang w:val="pl-PL" w:eastAsia="pl-PL"/>
        </w:rPr>
      </w:pPr>
    </w:p>
    <w:p w14:paraId="2E3DD53B" w14:textId="39629EF7" w:rsidR="0078210B" w:rsidRPr="00A07A42" w:rsidRDefault="00934BD9">
      <w:pPr>
        <w:spacing w:after="200"/>
        <w:jc w:val="center"/>
        <w:rPr>
          <w:rFonts w:asciiTheme="majorHAnsi" w:hAnsiTheme="majorHAnsi" w:cstheme="majorHAnsi"/>
          <w:lang w:val="pl-PL"/>
        </w:rPr>
      </w:pPr>
      <w:r w:rsidRPr="00A07A42">
        <w:rPr>
          <w:rFonts w:asciiTheme="majorHAnsi" w:hAnsiTheme="majorHAnsi" w:cstheme="majorHAnsi"/>
          <w:b/>
          <w:sz w:val="24"/>
          <w:lang w:val="pl-PL"/>
        </w:rPr>
        <w:t xml:space="preserve">Procedura </w:t>
      </w:r>
      <w:r w:rsidR="00E67E06" w:rsidRPr="00A07A42">
        <w:rPr>
          <w:rFonts w:asciiTheme="majorHAnsi" w:hAnsiTheme="majorHAnsi" w:cstheme="majorHAnsi"/>
          <w:b/>
          <w:sz w:val="24"/>
          <w:lang w:val="pl-PL"/>
        </w:rPr>
        <w:t>pozwolenia na użytkowani</w:t>
      </w:r>
      <w:r w:rsidR="003A1F63" w:rsidRPr="00A07A42">
        <w:rPr>
          <w:rFonts w:asciiTheme="majorHAnsi" w:hAnsiTheme="majorHAnsi" w:cstheme="majorHAnsi"/>
          <w:b/>
          <w:sz w:val="24"/>
          <w:lang w:val="pl-PL"/>
        </w:rPr>
        <w:t xml:space="preserve">e dla </w:t>
      </w:r>
      <w:r w:rsidR="00850FC9" w:rsidRPr="00A07A42">
        <w:rPr>
          <w:rFonts w:asciiTheme="majorHAnsi" w:hAnsiTheme="majorHAnsi" w:cstheme="majorHAnsi"/>
          <w:b/>
          <w:sz w:val="24"/>
          <w:lang w:val="pl-PL"/>
        </w:rPr>
        <w:t>magazynów energii</w:t>
      </w:r>
      <w:r w:rsidR="003A1F63" w:rsidRPr="00A07A42">
        <w:rPr>
          <w:rFonts w:asciiTheme="majorHAnsi" w:hAnsiTheme="majorHAnsi" w:cstheme="majorHAnsi"/>
          <w:b/>
          <w:sz w:val="24"/>
          <w:lang w:val="pl-PL"/>
        </w:rPr>
        <w:t xml:space="preserve"> </w:t>
      </w:r>
      <w:r w:rsidR="0036041B" w:rsidRPr="00A07A42">
        <w:rPr>
          <w:rFonts w:asciiTheme="majorHAnsi" w:hAnsiTheme="majorHAnsi" w:cstheme="majorHAnsi"/>
          <w:b/>
          <w:sz w:val="24"/>
          <w:lang w:val="pl-PL"/>
        </w:rPr>
        <w:t xml:space="preserve">elektrycznej </w:t>
      </w:r>
      <w:r w:rsidR="009D7058" w:rsidRPr="00A07A42">
        <w:rPr>
          <w:rFonts w:asciiTheme="majorHAnsi" w:hAnsiTheme="majorHAnsi" w:cstheme="majorHAnsi"/>
          <w:b/>
          <w:sz w:val="24"/>
          <w:lang w:val="pl-PL"/>
        </w:rPr>
        <w:t xml:space="preserve">typu B </w:t>
      </w:r>
      <w:r w:rsidR="00915714" w:rsidRPr="00A07A42">
        <w:rPr>
          <w:rFonts w:asciiTheme="majorHAnsi" w:hAnsiTheme="majorHAnsi" w:cstheme="majorHAnsi"/>
          <w:b/>
          <w:sz w:val="24"/>
          <w:lang w:val="pl-PL"/>
        </w:rPr>
        <w:t xml:space="preserve">oraz typu </w:t>
      </w:r>
      <w:r w:rsidR="00D11E65" w:rsidRPr="00A07A42">
        <w:rPr>
          <w:rFonts w:asciiTheme="majorHAnsi" w:hAnsiTheme="majorHAnsi" w:cstheme="majorHAnsi"/>
          <w:b/>
          <w:sz w:val="24"/>
          <w:lang w:val="pl-PL"/>
        </w:rPr>
        <w:t>C</w:t>
      </w:r>
    </w:p>
    <w:p w14:paraId="152A046A" w14:textId="0EAB3586" w:rsidR="0078210B" w:rsidRPr="00A07A42" w:rsidRDefault="003275D1">
      <w:pPr>
        <w:spacing w:after="200"/>
        <w:rPr>
          <w:rFonts w:asciiTheme="majorHAnsi" w:eastAsia="Times New Roman" w:hAnsiTheme="majorHAnsi" w:cstheme="majorHAnsi"/>
          <w:lang w:val="pl-PL" w:eastAsia="pl-PL"/>
        </w:rPr>
      </w:pPr>
      <w:r w:rsidRPr="00A07A42">
        <w:rPr>
          <w:rFonts w:asciiTheme="majorHAnsi" w:eastAsia="Times New Roman" w:hAnsiTheme="majorHAnsi" w:cstheme="majorHAnsi"/>
          <w:noProof/>
          <w:lang w:val="pl-PL" w:eastAsia="pl-PL"/>
        </w:rPr>
        <mc:AlternateContent>
          <mc:Choice Requires="wps">
            <w:drawing>
              <wp:anchor distT="0" distB="0" distL="90170" distR="90170" simplePos="0" relativeHeight="251658240" behindDoc="0" locked="0" layoutInCell="1" allowOverlap="1" wp14:anchorId="68F2E49C" wp14:editId="6B5A2D8D">
                <wp:simplePos x="0" y="0"/>
                <wp:positionH relativeFrom="margin">
                  <wp:align>right</wp:align>
                </wp:positionH>
                <wp:positionV relativeFrom="paragraph">
                  <wp:posOffset>233680</wp:posOffset>
                </wp:positionV>
                <wp:extent cx="5762625" cy="1857375"/>
                <wp:effectExtent l="0" t="0" r="9525" b="9525"/>
                <wp:wrapSquare wrapText="bothSides"/>
                <wp:docPr id="1" name="Ramka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62625" cy="1857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14:paraId="75FD01CB" w14:textId="77777777" w:rsidR="003A1F63" w:rsidRDefault="003A1F63">
                            <w:pPr>
                              <w:pStyle w:val="Zawartoramki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wrap="square" lIns="0" tIns="0" rIns="0" bIns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8F2E49C" id="Ramka3" o:spid="_x0000_s1026" style="position:absolute;left:0;text-align:left;margin-left:402.55pt;margin-top:18.4pt;width:453.75pt;height:146.25pt;z-index:251658240;visibility:visible;mso-wrap-style:square;mso-width-percent:0;mso-height-percent:0;mso-wrap-distance-left:7.1pt;mso-wrap-distance-top:0;mso-wrap-distance-right:7.1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" filled="f" stroked="f">
                <v:textbox inset="0,0,0,0">
                  <w:txbxContent>
                    <w:p w14:paraId="75FD01CB" w14:textId="77777777" w:rsidR="003A1F63" w:rsidRDefault="003A1F63">
                      <w:pPr>
                        <w:pStyle w:val="Zawartoramki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rect>
            </w:pict>
          </mc:Fallback>
        </mc:AlternateContent>
      </w:r>
    </w:p>
    <w:p w14:paraId="282E0CE8" w14:textId="5A6EF89D" w:rsidR="0078210B" w:rsidRPr="00A07A42" w:rsidRDefault="0078210B">
      <w:pPr>
        <w:spacing w:after="200"/>
        <w:rPr>
          <w:rFonts w:asciiTheme="majorHAnsi" w:eastAsia="Times New Roman" w:hAnsiTheme="majorHAnsi" w:cstheme="majorHAnsi"/>
          <w:szCs w:val="22"/>
          <w:lang w:val="pl-PL" w:eastAsia="pl-PL"/>
        </w:rPr>
      </w:pPr>
      <w:bookmarkStart w:id="0" w:name="__UnoMark__94_1807911908"/>
      <w:bookmarkEnd w:id="0"/>
    </w:p>
    <w:p w14:paraId="6E448E9A" w14:textId="77777777" w:rsidR="003275D1" w:rsidRPr="00A07A42" w:rsidRDefault="003275D1">
      <w:pPr>
        <w:spacing w:after="200"/>
        <w:rPr>
          <w:rFonts w:asciiTheme="majorHAnsi" w:eastAsia="Times New Roman" w:hAnsiTheme="majorHAnsi" w:cstheme="majorHAnsi"/>
          <w:szCs w:val="22"/>
          <w:lang w:val="pl-PL" w:eastAsia="pl-PL"/>
        </w:rPr>
      </w:pPr>
    </w:p>
    <w:tbl>
      <w:tblPr>
        <w:tblpPr w:leftFromText="141" w:rightFromText="141" w:vertAnchor="text" w:horzAnchor="margin" w:tblpXSpec="center" w:tblpY="1881"/>
        <w:tblW w:w="866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79" w:type="dxa"/>
          <w:left w:w="19" w:type="dxa"/>
          <w:bottom w:w="79" w:type="dxa"/>
          <w:right w:w="79" w:type="dxa"/>
        </w:tblCellMar>
        <w:tblLook w:val="04A0" w:firstRow="1" w:lastRow="0" w:firstColumn="1" w:lastColumn="0" w:noHBand="0" w:noVBand="1"/>
      </w:tblPr>
      <w:tblGrid>
        <w:gridCol w:w="2551"/>
        <w:gridCol w:w="6110"/>
      </w:tblGrid>
      <w:tr w:rsidR="006B39FC" w14:paraId="472CC742" w14:textId="77777777" w:rsidTr="006B39FC">
        <w:trPr>
          <w:cantSplit/>
          <w:trHeight w:val="227"/>
        </w:trPr>
        <w:tc>
          <w:tcPr>
            <w:tcW w:w="866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AEAEA"/>
            <w:tcMar>
              <w:left w:w="19" w:type="dxa"/>
            </w:tcMar>
            <w:vAlign w:val="center"/>
          </w:tcPr>
          <w:p w14:paraId="5BE3A48E" w14:textId="77777777" w:rsidR="006B39FC" w:rsidRDefault="006B39FC" w:rsidP="006B39FC">
            <w:pPr>
              <w:spacing w:after="0" w:line="240" w:lineRule="auto"/>
              <w:jc w:val="center"/>
            </w:pPr>
            <w:r>
              <w:rPr>
                <w:rFonts w:eastAsia="Times New Roman" w:cs="Arial"/>
                <w:sz w:val="18"/>
                <w:szCs w:val="18"/>
                <w:lang w:val="pl-PL" w:eastAsia="pl-PL"/>
              </w:rPr>
              <w:t>PODSTAWOWE INFORMACJE O DOKUMENCIE</w:t>
            </w:r>
          </w:p>
        </w:tc>
      </w:tr>
      <w:tr w:rsidR="006B39FC" w14:paraId="5D937EFC" w14:textId="77777777" w:rsidTr="006B39FC">
        <w:trPr>
          <w:cantSplit/>
          <w:trHeight w:val="227"/>
        </w:trPr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AEAEA"/>
            <w:tcMar>
              <w:left w:w="19" w:type="dxa"/>
            </w:tcMar>
            <w:vAlign w:val="center"/>
          </w:tcPr>
          <w:p w14:paraId="1BE5097E" w14:textId="77777777" w:rsidR="006B39FC" w:rsidRDefault="006B39FC" w:rsidP="006B39FC">
            <w:pPr>
              <w:spacing w:after="0" w:line="240" w:lineRule="auto"/>
              <w:jc w:val="left"/>
            </w:pPr>
            <w:proofErr w:type="spellStart"/>
            <w:r>
              <w:rPr>
                <w:rFonts w:cs="Arial"/>
                <w:sz w:val="18"/>
                <w:szCs w:val="18"/>
              </w:rPr>
              <w:t>Właściciel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dokumentu</w:t>
            </w:r>
            <w:proofErr w:type="spellEnd"/>
          </w:p>
        </w:tc>
        <w:tc>
          <w:tcPr>
            <w:tcW w:w="61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9" w:type="dxa"/>
            </w:tcMar>
            <w:vAlign w:val="center"/>
          </w:tcPr>
          <w:p w14:paraId="3CA9EA6F" w14:textId="77777777" w:rsidR="006B39FC" w:rsidRDefault="006B39FC" w:rsidP="006B39FC">
            <w:pPr>
              <w:spacing w:after="0" w:line="240" w:lineRule="auto"/>
              <w:jc w:val="center"/>
            </w:pPr>
            <w:r>
              <w:t>PTPiREE</w:t>
            </w:r>
          </w:p>
        </w:tc>
      </w:tr>
      <w:tr w:rsidR="006B39FC" w14:paraId="725F672B" w14:textId="77777777" w:rsidTr="006B39FC">
        <w:trPr>
          <w:cantSplit/>
          <w:trHeight w:val="227"/>
        </w:trPr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AEAEA"/>
            <w:tcMar>
              <w:left w:w="19" w:type="dxa"/>
            </w:tcMar>
            <w:vAlign w:val="center"/>
          </w:tcPr>
          <w:p w14:paraId="70349EA8" w14:textId="77777777" w:rsidR="006B39FC" w:rsidRDefault="006B39FC" w:rsidP="006B39FC">
            <w:pPr>
              <w:spacing w:after="0" w:line="240" w:lineRule="auto"/>
              <w:jc w:val="left"/>
            </w:pPr>
            <w:proofErr w:type="spellStart"/>
            <w:r>
              <w:rPr>
                <w:rFonts w:cs="Arial"/>
                <w:sz w:val="18"/>
                <w:szCs w:val="18"/>
              </w:rPr>
              <w:t>Numer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wersji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dokumentu</w:t>
            </w:r>
            <w:proofErr w:type="spellEnd"/>
          </w:p>
        </w:tc>
        <w:tc>
          <w:tcPr>
            <w:tcW w:w="61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9" w:type="dxa"/>
            </w:tcMar>
            <w:vAlign w:val="center"/>
          </w:tcPr>
          <w:p w14:paraId="2DB77710" w14:textId="0072EC54" w:rsidR="006B39FC" w:rsidRDefault="006B39FC" w:rsidP="006B39FC">
            <w:pPr>
              <w:spacing w:after="0" w:line="240" w:lineRule="auto"/>
              <w:jc w:val="center"/>
            </w:pPr>
            <w:r>
              <w:rPr>
                <w:rFonts w:cs="Arial"/>
                <w:sz w:val="18"/>
                <w:szCs w:val="18"/>
              </w:rPr>
              <w:t>1.0</w:t>
            </w:r>
          </w:p>
        </w:tc>
      </w:tr>
      <w:tr w:rsidR="006B39FC" w14:paraId="3C0663E2" w14:textId="77777777" w:rsidTr="006B39FC">
        <w:trPr>
          <w:cantSplit/>
          <w:trHeight w:val="227"/>
        </w:trPr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AEAEA"/>
            <w:tcMar>
              <w:left w:w="19" w:type="dxa"/>
            </w:tcMar>
            <w:vAlign w:val="center"/>
          </w:tcPr>
          <w:p w14:paraId="5105CBF7" w14:textId="77777777" w:rsidR="006B39FC" w:rsidRDefault="006B39FC" w:rsidP="006B39FC">
            <w:pPr>
              <w:spacing w:after="0" w:line="240" w:lineRule="auto"/>
              <w:jc w:val="left"/>
            </w:pPr>
            <w:proofErr w:type="spellStart"/>
            <w:r>
              <w:rPr>
                <w:rFonts w:cs="Arial"/>
                <w:sz w:val="18"/>
                <w:szCs w:val="18"/>
              </w:rPr>
              <w:t>Wersja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dokumentu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z </w:t>
            </w:r>
            <w:proofErr w:type="spellStart"/>
            <w:r>
              <w:rPr>
                <w:rFonts w:cs="Arial"/>
                <w:sz w:val="18"/>
                <w:szCs w:val="18"/>
              </w:rPr>
              <w:t>dnia</w:t>
            </w:r>
            <w:proofErr w:type="spellEnd"/>
          </w:p>
        </w:tc>
        <w:tc>
          <w:tcPr>
            <w:tcW w:w="61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9" w:type="dxa"/>
            </w:tcMar>
            <w:vAlign w:val="center"/>
          </w:tcPr>
          <w:p w14:paraId="666E9992" w14:textId="025B3A3C" w:rsidR="006B39FC" w:rsidRPr="006B39FC" w:rsidRDefault="006B39FC" w:rsidP="006B39FC">
            <w:pPr>
              <w:spacing w:after="0" w:line="240" w:lineRule="auto"/>
              <w:jc w:val="center"/>
            </w:pPr>
            <w:r w:rsidRPr="006B39FC">
              <w:rPr>
                <w:rFonts w:cs="Arial"/>
                <w:sz w:val="18"/>
                <w:szCs w:val="18"/>
              </w:rPr>
              <w:t>11.06.2026</w:t>
            </w:r>
          </w:p>
        </w:tc>
      </w:tr>
      <w:tr w:rsidR="006B39FC" w14:paraId="43BF3922" w14:textId="77777777" w:rsidTr="006B39FC">
        <w:trPr>
          <w:cantSplit/>
          <w:trHeight w:val="227"/>
        </w:trPr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AEAEA"/>
            <w:tcMar>
              <w:left w:w="19" w:type="dxa"/>
            </w:tcMar>
            <w:vAlign w:val="center"/>
          </w:tcPr>
          <w:p w14:paraId="5C32B9E1" w14:textId="77777777" w:rsidR="006B39FC" w:rsidRDefault="006B39FC" w:rsidP="006B39FC">
            <w:pPr>
              <w:spacing w:after="0" w:line="240" w:lineRule="auto"/>
              <w:jc w:val="left"/>
            </w:pPr>
            <w:bookmarkStart w:id="1" w:name="__UnoMark__453_12552961161"/>
            <w:bookmarkStart w:id="2" w:name="__UnoMark__454_12552961161"/>
            <w:bookmarkEnd w:id="1"/>
            <w:bookmarkEnd w:id="2"/>
            <w:proofErr w:type="spellStart"/>
            <w:r>
              <w:rPr>
                <w:rFonts w:cs="Arial"/>
                <w:sz w:val="18"/>
                <w:szCs w:val="18"/>
              </w:rPr>
              <w:t>Dokument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obowiązuje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od</w:t>
            </w:r>
          </w:p>
        </w:tc>
        <w:tc>
          <w:tcPr>
            <w:tcW w:w="61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9" w:type="dxa"/>
            </w:tcMar>
            <w:vAlign w:val="center"/>
          </w:tcPr>
          <w:p w14:paraId="2111D258" w14:textId="3AE15E50" w:rsidR="006B39FC" w:rsidRPr="006B39FC" w:rsidRDefault="006B39FC" w:rsidP="006B39FC">
            <w:pPr>
              <w:spacing w:after="0" w:line="240" w:lineRule="auto"/>
              <w:jc w:val="center"/>
            </w:pPr>
            <w:bookmarkStart w:id="3" w:name="__UnoMark__455_12552961161"/>
            <w:bookmarkEnd w:id="3"/>
            <w:r w:rsidRPr="006B39FC">
              <w:rPr>
                <w:rFonts w:cs="Arial"/>
                <w:sz w:val="18"/>
                <w:szCs w:val="18"/>
                <w:highlight w:val="yellow"/>
              </w:rPr>
              <w:t>xx.xx</w:t>
            </w:r>
            <w:r w:rsidRPr="006B39FC">
              <w:rPr>
                <w:rFonts w:cs="Arial"/>
                <w:sz w:val="18"/>
                <w:szCs w:val="18"/>
              </w:rPr>
              <w:t>.20</w:t>
            </w:r>
            <w:r w:rsidR="007E53B0">
              <w:rPr>
                <w:rFonts w:cs="Arial"/>
                <w:sz w:val="18"/>
                <w:szCs w:val="18"/>
              </w:rPr>
              <w:t>26</w:t>
            </w:r>
          </w:p>
        </w:tc>
      </w:tr>
    </w:tbl>
    <w:p w14:paraId="09B1E97D" w14:textId="77777777" w:rsidR="0078210B" w:rsidRPr="00A07A42" w:rsidRDefault="00EB717C">
      <w:pPr>
        <w:overflowPunct w:val="0"/>
        <w:spacing w:after="0" w:line="240" w:lineRule="auto"/>
        <w:jc w:val="left"/>
        <w:rPr>
          <w:rFonts w:asciiTheme="majorHAnsi" w:eastAsia="Times New Roman" w:hAnsiTheme="majorHAnsi" w:cstheme="majorHAnsi"/>
          <w:szCs w:val="22"/>
          <w:lang w:val="pl-PL" w:eastAsia="pl-PL"/>
        </w:rPr>
      </w:pPr>
      <w:r w:rsidRPr="00A07A42">
        <w:rPr>
          <w:rFonts w:asciiTheme="majorHAnsi" w:hAnsiTheme="majorHAnsi" w:cstheme="majorHAnsi"/>
          <w:lang w:val="pl-PL"/>
        </w:rPr>
        <w:br w:type="page"/>
      </w:r>
    </w:p>
    <w:p w14:paraId="095725A6" w14:textId="72D07DA3" w:rsidR="0078210B" w:rsidRPr="00A07A42" w:rsidRDefault="00EB717C" w:rsidP="00327022">
      <w:pPr>
        <w:pStyle w:val="Nagwek1"/>
        <w:numPr>
          <w:ilvl w:val="0"/>
          <w:numId w:val="0"/>
        </w:numPr>
        <w:ind w:left="792"/>
        <w:rPr>
          <w:rFonts w:cstheme="majorHAnsi"/>
        </w:rPr>
      </w:pPr>
      <w:bookmarkStart w:id="4" w:name="_Toc232543173"/>
      <w:r w:rsidRPr="00A07A42">
        <w:rPr>
          <w:rFonts w:cstheme="majorHAnsi"/>
        </w:rPr>
        <w:lastRenderedPageBreak/>
        <w:t>Spis treści</w:t>
      </w:r>
      <w:bookmarkEnd w:id="4"/>
    </w:p>
    <w:p w14:paraId="71E17457" w14:textId="16F45BD2" w:rsidR="001500B1" w:rsidRDefault="00DB2AAB">
      <w:pPr>
        <w:pStyle w:val="Spistreci1"/>
        <w:rPr>
          <w:rFonts w:asciiTheme="minorHAnsi" w:eastAsiaTheme="minorEastAsia" w:hAnsiTheme="minorHAnsi" w:cstheme="minorBidi"/>
          <w:b w:val="0"/>
          <w:color w:val="auto"/>
          <w:kern w:val="2"/>
          <w:sz w:val="24"/>
          <w:szCs w:val="24"/>
          <w14:ligatures w14:val="standardContextual"/>
        </w:rPr>
      </w:pPr>
      <w:r w:rsidRPr="00A07A42">
        <w:rPr>
          <w:rFonts w:cstheme="majorHAnsi"/>
          <w:noProof w:val="0"/>
        </w:rPr>
        <w:fldChar w:fldCharType="begin"/>
      </w:r>
      <w:r w:rsidR="00EB717C" w:rsidRPr="00A07A42">
        <w:rPr>
          <w:rFonts w:cstheme="majorHAnsi"/>
          <w:noProof w:val="0"/>
        </w:rPr>
        <w:instrText>TOC \o "1-3" \h</w:instrText>
      </w:r>
      <w:r w:rsidRPr="00A07A42">
        <w:rPr>
          <w:rFonts w:cstheme="majorHAnsi"/>
          <w:noProof w:val="0"/>
        </w:rPr>
        <w:fldChar w:fldCharType="separate"/>
      </w:r>
      <w:hyperlink w:anchor="_Toc232543173" w:history="1">
        <w:r w:rsidR="001500B1" w:rsidRPr="00856F0A">
          <w:rPr>
            <w:rStyle w:val="Hipercze"/>
            <w:rFonts w:cstheme="majorHAnsi"/>
          </w:rPr>
          <w:t>Spis treści</w:t>
        </w:r>
        <w:r w:rsidR="001500B1">
          <w:tab/>
        </w:r>
        <w:r w:rsidR="001500B1">
          <w:fldChar w:fldCharType="begin"/>
        </w:r>
        <w:r w:rsidR="001500B1">
          <w:instrText xml:space="preserve"> PAGEREF _Toc232543173 \h </w:instrText>
        </w:r>
        <w:r w:rsidR="001500B1">
          <w:fldChar w:fldCharType="separate"/>
        </w:r>
        <w:r w:rsidR="001500B1">
          <w:t>2</w:t>
        </w:r>
        <w:r w:rsidR="001500B1">
          <w:fldChar w:fldCharType="end"/>
        </w:r>
      </w:hyperlink>
    </w:p>
    <w:p w14:paraId="713912AF" w14:textId="5E511874" w:rsidR="001500B1" w:rsidRDefault="001500B1">
      <w:pPr>
        <w:pStyle w:val="Spistreci1"/>
        <w:rPr>
          <w:rFonts w:asciiTheme="minorHAnsi" w:eastAsiaTheme="minorEastAsia" w:hAnsiTheme="minorHAnsi" w:cstheme="minorBidi"/>
          <w:b w:val="0"/>
          <w:color w:val="auto"/>
          <w:kern w:val="2"/>
          <w:sz w:val="24"/>
          <w:szCs w:val="24"/>
          <w14:ligatures w14:val="standardContextual"/>
        </w:rPr>
      </w:pPr>
      <w:hyperlink w:anchor="_Toc232543174" w:history="1">
        <w:r w:rsidRPr="00856F0A">
          <w:rPr>
            <w:rStyle w:val="Hipercze"/>
            <w:rFonts w:cstheme="majorHAnsi"/>
          </w:rPr>
          <w:t>Cel i zakres</w:t>
        </w:r>
        <w:r>
          <w:tab/>
        </w:r>
        <w:r>
          <w:fldChar w:fldCharType="begin"/>
        </w:r>
        <w:r>
          <w:instrText xml:space="preserve"> PAGEREF _Toc232543174 \h </w:instrText>
        </w:r>
        <w:r>
          <w:fldChar w:fldCharType="separate"/>
        </w:r>
        <w:r>
          <w:t>3</w:t>
        </w:r>
        <w:r>
          <w:fldChar w:fldCharType="end"/>
        </w:r>
      </w:hyperlink>
    </w:p>
    <w:p w14:paraId="358EAA4D" w14:textId="4AA943EF" w:rsidR="001500B1" w:rsidRDefault="001500B1">
      <w:pPr>
        <w:pStyle w:val="Spistreci1"/>
        <w:rPr>
          <w:rFonts w:asciiTheme="minorHAnsi" w:eastAsiaTheme="minorEastAsia" w:hAnsiTheme="minorHAnsi" w:cstheme="minorBidi"/>
          <w:b w:val="0"/>
          <w:color w:val="auto"/>
          <w:kern w:val="2"/>
          <w:sz w:val="24"/>
          <w:szCs w:val="24"/>
          <w14:ligatures w14:val="standardContextual"/>
        </w:rPr>
      </w:pPr>
      <w:hyperlink w:anchor="_Toc232543175" w:history="1">
        <w:r w:rsidRPr="00856F0A">
          <w:rPr>
            <w:rStyle w:val="Hipercze"/>
            <w:rFonts w:cstheme="majorHAnsi"/>
          </w:rPr>
          <w:t>Podział magazynów energii elektrycznej</w:t>
        </w:r>
        <w:r>
          <w:tab/>
        </w:r>
        <w:r>
          <w:fldChar w:fldCharType="begin"/>
        </w:r>
        <w:r>
          <w:instrText xml:space="preserve"> PAGEREF _Toc232543175 \h </w:instrText>
        </w:r>
        <w:r>
          <w:fldChar w:fldCharType="separate"/>
        </w:r>
        <w:r>
          <w:t>3</w:t>
        </w:r>
        <w:r>
          <w:fldChar w:fldCharType="end"/>
        </w:r>
      </w:hyperlink>
    </w:p>
    <w:p w14:paraId="3D282703" w14:textId="4A6F05C5" w:rsidR="001500B1" w:rsidRDefault="001500B1">
      <w:pPr>
        <w:pStyle w:val="Spistreci1"/>
        <w:rPr>
          <w:rFonts w:asciiTheme="minorHAnsi" w:eastAsiaTheme="minorEastAsia" w:hAnsiTheme="minorHAnsi" w:cstheme="minorBidi"/>
          <w:b w:val="0"/>
          <w:color w:val="auto"/>
          <w:kern w:val="2"/>
          <w:sz w:val="24"/>
          <w:szCs w:val="24"/>
          <w14:ligatures w14:val="standardContextual"/>
        </w:rPr>
      </w:pPr>
      <w:hyperlink w:anchor="_Toc232543176" w:history="1">
        <w:r w:rsidRPr="00856F0A">
          <w:rPr>
            <w:rStyle w:val="Hipercze"/>
            <w:rFonts w:cstheme="majorHAnsi"/>
          </w:rPr>
          <w:t>Definicje</w:t>
        </w:r>
        <w:r>
          <w:tab/>
        </w:r>
        <w:r>
          <w:fldChar w:fldCharType="begin"/>
        </w:r>
        <w:r>
          <w:instrText xml:space="preserve"> PAGEREF _Toc232543176 \h </w:instrText>
        </w:r>
        <w:r>
          <w:fldChar w:fldCharType="separate"/>
        </w:r>
        <w:r>
          <w:t>3</w:t>
        </w:r>
        <w:r>
          <w:fldChar w:fldCharType="end"/>
        </w:r>
      </w:hyperlink>
    </w:p>
    <w:p w14:paraId="486D6C2A" w14:textId="679C0A42" w:rsidR="001500B1" w:rsidRDefault="001500B1">
      <w:pPr>
        <w:pStyle w:val="Spistreci1"/>
        <w:rPr>
          <w:rFonts w:asciiTheme="minorHAnsi" w:eastAsiaTheme="minorEastAsia" w:hAnsiTheme="minorHAnsi" w:cstheme="minorBidi"/>
          <w:b w:val="0"/>
          <w:color w:val="auto"/>
          <w:kern w:val="2"/>
          <w:sz w:val="24"/>
          <w:szCs w:val="24"/>
          <w14:ligatures w14:val="standardContextual"/>
        </w:rPr>
      </w:pPr>
      <w:hyperlink w:anchor="_Toc232543177" w:history="1">
        <w:r w:rsidRPr="00856F0A">
          <w:rPr>
            <w:rStyle w:val="Hipercze"/>
            <w:rFonts w:cstheme="majorHAnsi"/>
          </w:rPr>
          <w:t>Uwarunkowania formalne wynikające z IRiESP/IRiESD oraz prawa krajowego</w:t>
        </w:r>
        <w:r>
          <w:tab/>
        </w:r>
        <w:r>
          <w:fldChar w:fldCharType="begin"/>
        </w:r>
        <w:r>
          <w:instrText xml:space="preserve"> PAGEREF _Toc232543177 \h </w:instrText>
        </w:r>
        <w:r>
          <w:fldChar w:fldCharType="separate"/>
        </w:r>
        <w:r>
          <w:t>4</w:t>
        </w:r>
        <w:r>
          <w:fldChar w:fldCharType="end"/>
        </w:r>
      </w:hyperlink>
    </w:p>
    <w:p w14:paraId="28DB6B70" w14:textId="5B506250" w:rsidR="001500B1" w:rsidRDefault="001500B1">
      <w:pPr>
        <w:pStyle w:val="Spistreci1"/>
        <w:rPr>
          <w:rFonts w:asciiTheme="minorHAnsi" w:eastAsiaTheme="minorEastAsia" w:hAnsiTheme="minorHAnsi" w:cstheme="minorBidi"/>
          <w:b w:val="0"/>
          <w:color w:val="auto"/>
          <w:kern w:val="2"/>
          <w:sz w:val="24"/>
          <w:szCs w:val="24"/>
          <w14:ligatures w14:val="standardContextual"/>
        </w:rPr>
      </w:pPr>
      <w:hyperlink w:anchor="_Toc232543178" w:history="1">
        <w:r w:rsidRPr="00856F0A">
          <w:rPr>
            <w:rStyle w:val="Hipercze"/>
            <w:rFonts w:cstheme="majorHAnsi"/>
          </w:rPr>
          <w:t>Montaż MEE</w:t>
        </w:r>
        <w:r>
          <w:tab/>
        </w:r>
        <w:r>
          <w:fldChar w:fldCharType="begin"/>
        </w:r>
        <w:r>
          <w:instrText xml:space="preserve"> PAGEREF _Toc232543178 \h </w:instrText>
        </w:r>
        <w:r>
          <w:fldChar w:fldCharType="separate"/>
        </w:r>
        <w:r>
          <w:t>4</w:t>
        </w:r>
        <w:r>
          <w:fldChar w:fldCharType="end"/>
        </w:r>
      </w:hyperlink>
    </w:p>
    <w:p w14:paraId="04B57BE9" w14:textId="4CFCCDBE" w:rsidR="001500B1" w:rsidRDefault="001500B1">
      <w:pPr>
        <w:pStyle w:val="Spistreci1"/>
        <w:rPr>
          <w:rFonts w:asciiTheme="minorHAnsi" w:eastAsiaTheme="minorEastAsia" w:hAnsiTheme="minorHAnsi" w:cstheme="minorBidi"/>
          <w:b w:val="0"/>
          <w:color w:val="auto"/>
          <w:kern w:val="2"/>
          <w:sz w:val="24"/>
          <w:szCs w:val="24"/>
          <w14:ligatures w14:val="standardContextual"/>
        </w:rPr>
      </w:pPr>
      <w:hyperlink w:anchor="_Toc232543179" w:history="1">
        <w:r w:rsidRPr="00856F0A">
          <w:rPr>
            <w:rStyle w:val="Hipercze"/>
            <w:rFonts w:cstheme="majorHAnsi"/>
          </w:rPr>
          <w:t>1.1.</w:t>
        </w:r>
        <w:r>
          <w:rPr>
            <w:rFonts w:asciiTheme="minorHAnsi" w:eastAsiaTheme="minorEastAsia" w:hAnsiTheme="minorHAnsi" w:cstheme="minorBidi"/>
            <w:b w:val="0"/>
            <w:color w:val="auto"/>
            <w:kern w:val="2"/>
            <w:sz w:val="24"/>
            <w:szCs w:val="24"/>
            <w14:ligatures w14:val="standardContextual"/>
          </w:rPr>
          <w:tab/>
        </w:r>
        <w:r w:rsidRPr="00856F0A">
          <w:rPr>
            <w:rStyle w:val="Hipercze"/>
            <w:rFonts w:cstheme="majorHAnsi"/>
          </w:rPr>
          <w:t>Zgłoszenie MEE typu B i C do sprawdzenia przez Właściwego OS</w:t>
        </w:r>
        <w:r>
          <w:tab/>
        </w:r>
        <w:r>
          <w:fldChar w:fldCharType="begin"/>
        </w:r>
        <w:r>
          <w:instrText xml:space="preserve"> PAGEREF _Toc232543179 \h </w:instrText>
        </w:r>
        <w:r>
          <w:fldChar w:fldCharType="separate"/>
        </w:r>
        <w:r>
          <w:t>4</w:t>
        </w:r>
        <w:r>
          <w:fldChar w:fldCharType="end"/>
        </w:r>
      </w:hyperlink>
    </w:p>
    <w:p w14:paraId="415F536A" w14:textId="25242418" w:rsidR="001500B1" w:rsidRDefault="001500B1">
      <w:pPr>
        <w:pStyle w:val="Spistreci1"/>
        <w:rPr>
          <w:rFonts w:asciiTheme="minorHAnsi" w:eastAsiaTheme="minorEastAsia" w:hAnsiTheme="minorHAnsi" w:cstheme="minorBidi"/>
          <w:b w:val="0"/>
          <w:color w:val="auto"/>
          <w:kern w:val="2"/>
          <w:sz w:val="24"/>
          <w:szCs w:val="24"/>
          <w14:ligatures w14:val="standardContextual"/>
        </w:rPr>
      </w:pPr>
      <w:hyperlink w:anchor="_Toc232543180" w:history="1">
        <w:r w:rsidRPr="00856F0A">
          <w:rPr>
            <w:rStyle w:val="Hipercze"/>
            <w:rFonts w:cstheme="majorHAnsi"/>
          </w:rPr>
          <w:t>1.2.</w:t>
        </w:r>
        <w:r>
          <w:rPr>
            <w:rFonts w:asciiTheme="minorHAnsi" w:eastAsiaTheme="minorEastAsia" w:hAnsiTheme="minorHAnsi" w:cstheme="minorBidi"/>
            <w:b w:val="0"/>
            <w:color w:val="auto"/>
            <w:kern w:val="2"/>
            <w:sz w:val="24"/>
            <w:szCs w:val="24"/>
            <w14:ligatures w14:val="standardContextual"/>
          </w:rPr>
          <w:tab/>
        </w:r>
        <w:r w:rsidRPr="00856F0A">
          <w:rPr>
            <w:rStyle w:val="Hipercze"/>
            <w:rFonts w:cstheme="majorHAnsi"/>
          </w:rPr>
          <w:t>Weryfikacja dokumentów</w:t>
        </w:r>
        <w:r>
          <w:tab/>
        </w:r>
        <w:r>
          <w:fldChar w:fldCharType="begin"/>
        </w:r>
        <w:r>
          <w:instrText xml:space="preserve"> PAGEREF _Toc232543180 \h </w:instrText>
        </w:r>
        <w:r>
          <w:fldChar w:fldCharType="separate"/>
        </w:r>
        <w:r>
          <w:t>4</w:t>
        </w:r>
        <w:r>
          <w:fldChar w:fldCharType="end"/>
        </w:r>
      </w:hyperlink>
    </w:p>
    <w:p w14:paraId="010FE513" w14:textId="14C82FF4" w:rsidR="001500B1" w:rsidRDefault="001500B1">
      <w:pPr>
        <w:pStyle w:val="Spistreci1"/>
        <w:rPr>
          <w:rFonts w:asciiTheme="minorHAnsi" w:eastAsiaTheme="minorEastAsia" w:hAnsiTheme="minorHAnsi" w:cstheme="minorBidi"/>
          <w:b w:val="0"/>
          <w:color w:val="auto"/>
          <w:kern w:val="2"/>
          <w:sz w:val="24"/>
          <w:szCs w:val="24"/>
          <w14:ligatures w14:val="standardContextual"/>
        </w:rPr>
      </w:pPr>
      <w:hyperlink w:anchor="_Toc232543181" w:history="1">
        <w:r w:rsidRPr="00856F0A">
          <w:rPr>
            <w:rStyle w:val="Hipercze"/>
            <w:rFonts w:cstheme="majorHAnsi"/>
          </w:rPr>
          <w:t>1.3.</w:t>
        </w:r>
        <w:r>
          <w:rPr>
            <w:rFonts w:asciiTheme="minorHAnsi" w:eastAsiaTheme="minorEastAsia" w:hAnsiTheme="minorHAnsi" w:cstheme="minorBidi"/>
            <w:b w:val="0"/>
            <w:color w:val="auto"/>
            <w:kern w:val="2"/>
            <w:sz w:val="24"/>
            <w:szCs w:val="24"/>
            <w14:ligatures w14:val="standardContextual"/>
          </w:rPr>
          <w:tab/>
        </w:r>
        <w:r w:rsidRPr="00856F0A">
          <w:rPr>
            <w:rStyle w:val="Hipercze"/>
            <w:rFonts w:cstheme="majorHAnsi"/>
          </w:rPr>
          <w:t>Dokonanie sprawdzenia instalacji</w:t>
        </w:r>
        <w:r>
          <w:tab/>
        </w:r>
        <w:r>
          <w:fldChar w:fldCharType="begin"/>
        </w:r>
        <w:r>
          <w:instrText xml:space="preserve"> PAGEREF _Toc232543181 \h </w:instrText>
        </w:r>
        <w:r>
          <w:fldChar w:fldCharType="separate"/>
        </w:r>
        <w:r>
          <w:t>5</w:t>
        </w:r>
        <w:r>
          <w:fldChar w:fldCharType="end"/>
        </w:r>
      </w:hyperlink>
    </w:p>
    <w:p w14:paraId="59D3BC07" w14:textId="787BF0BD" w:rsidR="001500B1" w:rsidRDefault="001500B1">
      <w:pPr>
        <w:pStyle w:val="Spistreci1"/>
        <w:rPr>
          <w:rFonts w:asciiTheme="minorHAnsi" w:eastAsiaTheme="minorEastAsia" w:hAnsiTheme="minorHAnsi" w:cstheme="minorBidi"/>
          <w:b w:val="0"/>
          <w:color w:val="auto"/>
          <w:kern w:val="2"/>
          <w:sz w:val="24"/>
          <w:szCs w:val="24"/>
          <w14:ligatures w14:val="standardContextual"/>
        </w:rPr>
      </w:pPr>
      <w:hyperlink w:anchor="_Toc232543182" w:history="1">
        <w:r w:rsidRPr="00856F0A">
          <w:rPr>
            <w:rStyle w:val="Hipercze"/>
            <w:rFonts w:cstheme="majorHAnsi"/>
          </w:rPr>
          <w:t>1.4.</w:t>
        </w:r>
        <w:r>
          <w:rPr>
            <w:rFonts w:asciiTheme="minorHAnsi" w:eastAsiaTheme="minorEastAsia" w:hAnsiTheme="minorHAnsi" w:cstheme="minorBidi"/>
            <w:b w:val="0"/>
            <w:color w:val="auto"/>
            <w:kern w:val="2"/>
            <w:sz w:val="24"/>
            <w:szCs w:val="24"/>
            <w14:ligatures w14:val="standardContextual"/>
          </w:rPr>
          <w:tab/>
        </w:r>
        <w:r w:rsidRPr="00856F0A">
          <w:rPr>
            <w:rStyle w:val="Hipercze"/>
            <w:rFonts w:cstheme="majorHAnsi"/>
          </w:rPr>
          <w:t>Zawarcie terminowej umowy o świadczenie usług dystrybucji</w:t>
        </w:r>
        <w:r>
          <w:tab/>
        </w:r>
        <w:r>
          <w:fldChar w:fldCharType="begin"/>
        </w:r>
        <w:r>
          <w:instrText xml:space="preserve"> PAGEREF _Toc232543182 \h </w:instrText>
        </w:r>
        <w:r>
          <w:fldChar w:fldCharType="separate"/>
        </w:r>
        <w:r>
          <w:t>5</w:t>
        </w:r>
        <w:r>
          <w:fldChar w:fldCharType="end"/>
        </w:r>
      </w:hyperlink>
    </w:p>
    <w:p w14:paraId="2AE1463E" w14:textId="467FD726" w:rsidR="001500B1" w:rsidRDefault="001500B1">
      <w:pPr>
        <w:pStyle w:val="Spistreci1"/>
        <w:rPr>
          <w:rFonts w:asciiTheme="minorHAnsi" w:eastAsiaTheme="minorEastAsia" w:hAnsiTheme="minorHAnsi" w:cstheme="minorBidi"/>
          <w:b w:val="0"/>
          <w:color w:val="auto"/>
          <w:kern w:val="2"/>
          <w:sz w:val="24"/>
          <w:szCs w:val="24"/>
          <w14:ligatures w14:val="standardContextual"/>
        </w:rPr>
      </w:pPr>
      <w:hyperlink w:anchor="_Toc232543183" w:history="1">
        <w:r w:rsidRPr="00856F0A">
          <w:rPr>
            <w:rStyle w:val="Hipercze"/>
            <w:rFonts w:cstheme="majorHAnsi"/>
          </w:rPr>
          <w:t>1.5.</w:t>
        </w:r>
        <w:r>
          <w:rPr>
            <w:rFonts w:asciiTheme="minorHAnsi" w:eastAsiaTheme="minorEastAsia" w:hAnsiTheme="minorHAnsi" w:cstheme="minorBidi"/>
            <w:b w:val="0"/>
            <w:color w:val="auto"/>
            <w:kern w:val="2"/>
            <w:sz w:val="24"/>
            <w:szCs w:val="24"/>
            <w14:ligatures w14:val="standardContextual"/>
          </w:rPr>
          <w:tab/>
        </w:r>
        <w:r w:rsidRPr="00856F0A">
          <w:rPr>
            <w:rStyle w:val="Hipercze"/>
            <w:rFonts w:cstheme="majorHAnsi"/>
          </w:rPr>
          <w:t>Sprawdzenie MEE w zakresie sterowalności i obserwowalności</w:t>
        </w:r>
        <w:r>
          <w:tab/>
        </w:r>
        <w:r>
          <w:fldChar w:fldCharType="begin"/>
        </w:r>
        <w:r>
          <w:instrText xml:space="preserve"> PAGEREF _Toc232543183 \h </w:instrText>
        </w:r>
        <w:r>
          <w:fldChar w:fldCharType="separate"/>
        </w:r>
        <w:r>
          <w:t>5</w:t>
        </w:r>
        <w:r>
          <w:fldChar w:fldCharType="end"/>
        </w:r>
      </w:hyperlink>
    </w:p>
    <w:p w14:paraId="1F507478" w14:textId="596A9969" w:rsidR="001500B1" w:rsidRDefault="001500B1">
      <w:pPr>
        <w:pStyle w:val="Spistreci1"/>
        <w:rPr>
          <w:rFonts w:asciiTheme="minorHAnsi" w:eastAsiaTheme="minorEastAsia" w:hAnsiTheme="minorHAnsi" w:cstheme="minorBidi"/>
          <w:b w:val="0"/>
          <w:color w:val="auto"/>
          <w:kern w:val="2"/>
          <w:sz w:val="24"/>
          <w:szCs w:val="24"/>
          <w14:ligatures w14:val="standardContextual"/>
        </w:rPr>
      </w:pPr>
      <w:hyperlink w:anchor="_Toc232543184" w:history="1">
        <w:r w:rsidRPr="00856F0A">
          <w:rPr>
            <w:rStyle w:val="Hipercze"/>
            <w:rFonts w:cstheme="majorHAnsi"/>
          </w:rPr>
          <w:t>1.6.</w:t>
        </w:r>
        <w:r>
          <w:rPr>
            <w:rFonts w:asciiTheme="minorHAnsi" w:eastAsiaTheme="minorEastAsia" w:hAnsiTheme="minorHAnsi" w:cstheme="minorBidi"/>
            <w:b w:val="0"/>
            <w:color w:val="auto"/>
            <w:kern w:val="2"/>
            <w:sz w:val="24"/>
            <w:szCs w:val="24"/>
            <w14:ligatures w14:val="standardContextual"/>
          </w:rPr>
          <w:tab/>
        </w:r>
        <w:r w:rsidRPr="00856F0A">
          <w:rPr>
            <w:rStyle w:val="Hipercze"/>
            <w:rFonts w:cstheme="majorHAnsi"/>
          </w:rPr>
          <w:t>Testy MEE, wydanie ostatecznego pozwolenia na użytkowanie, zawarcie bezterminowej umowy o świadczenie usług dystrybucji</w:t>
        </w:r>
        <w:r>
          <w:tab/>
        </w:r>
        <w:r>
          <w:fldChar w:fldCharType="begin"/>
        </w:r>
        <w:r>
          <w:instrText xml:space="preserve"> PAGEREF _Toc232543184 \h </w:instrText>
        </w:r>
        <w:r>
          <w:fldChar w:fldCharType="separate"/>
        </w:r>
        <w:r>
          <w:t>5</w:t>
        </w:r>
        <w:r>
          <w:fldChar w:fldCharType="end"/>
        </w:r>
      </w:hyperlink>
    </w:p>
    <w:p w14:paraId="6C90DF0E" w14:textId="42BB6750" w:rsidR="001500B1" w:rsidRDefault="001500B1">
      <w:pPr>
        <w:pStyle w:val="Spistreci1"/>
        <w:rPr>
          <w:rFonts w:asciiTheme="minorHAnsi" w:eastAsiaTheme="minorEastAsia" w:hAnsiTheme="minorHAnsi" w:cstheme="minorBidi"/>
          <w:b w:val="0"/>
          <w:color w:val="auto"/>
          <w:kern w:val="2"/>
          <w:sz w:val="24"/>
          <w:szCs w:val="24"/>
          <w14:ligatures w14:val="standardContextual"/>
        </w:rPr>
      </w:pPr>
      <w:hyperlink w:anchor="_Toc232543185" w:history="1">
        <w:r w:rsidRPr="00856F0A">
          <w:rPr>
            <w:rStyle w:val="Hipercze"/>
            <w:rFonts w:cstheme="majorHAnsi"/>
          </w:rPr>
          <w:t>1.7.</w:t>
        </w:r>
        <w:r>
          <w:rPr>
            <w:rFonts w:asciiTheme="minorHAnsi" w:eastAsiaTheme="minorEastAsia" w:hAnsiTheme="minorHAnsi" w:cstheme="minorBidi"/>
            <w:b w:val="0"/>
            <w:color w:val="auto"/>
            <w:kern w:val="2"/>
            <w:sz w:val="24"/>
            <w:szCs w:val="24"/>
            <w14:ligatures w14:val="standardContextual"/>
          </w:rPr>
          <w:tab/>
        </w:r>
        <w:r w:rsidRPr="00856F0A">
          <w:rPr>
            <w:rStyle w:val="Hipercze"/>
            <w:rFonts w:cstheme="majorHAnsi"/>
          </w:rPr>
          <w:t>Przebieg procesu</w:t>
        </w:r>
        <w:r>
          <w:tab/>
        </w:r>
        <w:r>
          <w:fldChar w:fldCharType="begin"/>
        </w:r>
        <w:r>
          <w:instrText xml:space="preserve"> PAGEREF _Toc232543185 \h </w:instrText>
        </w:r>
        <w:r>
          <w:fldChar w:fldCharType="separate"/>
        </w:r>
        <w:r>
          <w:t>6</w:t>
        </w:r>
        <w:r>
          <w:fldChar w:fldCharType="end"/>
        </w:r>
      </w:hyperlink>
    </w:p>
    <w:p w14:paraId="0CCA1686" w14:textId="3ADD7B77" w:rsidR="001500B1" w:rsidRDefault="001500B1">
      <w:pPr>
        <w:pStyle w:val="Spistreci1"/>
        <w:rPr>
          <w:rFonts w:asciiTheme="minorHAnsi" w:eastAsiaTheme="minorEastAsia" w:hAnsiTheme="minorHAnsi" w:cstheme="minorBidi"/>
          <w:b w:val="0"/>
          <w:color w:val="auto"/>
          <w:kern w:val="2"/>
          <w:sz w:val="24"/>
          <w:szCs w:val="24"/>
          <w14:ligatures w14:val="standardContextual"/>
        </w:rPr>
      </w:pPr>
      <w:hyperlink w:anchor="_Toc232543186" w:history="1">
        <w:r w:rsidRPr="00856F0A">
          <w:rPr>
            <w:rStyle w:val="Hipercze"/>
            <w:rFonts w:cstheme="majorHAnsi"/>
          </w:rPr>
          <w:t>2.</w:t>
        </w:r>
        <w:r>
          <w:rPr>
            <w:rFonts w:asciiTheme="minorHAnsi" w:eastAsiaTheme="minorEastAsia" w:hAnsiTheme="minorHAnsi" w:cstheme="minorBidi"/>
            <w:b w:val="0"/>
            <w:color w:val="auto"/>
            <w:kern w:val="2"/>
            <w:sz w:val="24"/>
            <w:szCs w:val="24"/>
            <w14:ligatures w14:val="standardContextual"/>
          </w:rPr>
          <w:tab/>
        </w:r>
        <w:r w:rsidRPr="00856F0A">
          <w:rPr>
            <w:rStyle w:val="Hipercze"/>
            <w:rFonts w:cstheme="majorHAnsi"/>
          </w:rPr>
          <w:t>Załączniki:</w:t>
        </w:r>
        <w:r>
          <w:tab/>
        </w:r>
        <w:r>
          <w:fldChar w:fldCharType="begin"/>
        </w:r>
        <w:r>
          <w:instrText xml:space="preserve"> PAGEREF _Toc232543186 \h </w:instrText>
        </w:r>
        <w:r>
          <w:fldChar w:fldCharType="separate"/>
        </w:r>
        <w:r>
          <w:t>8</w:t>
        </w:r>
        <w:r>
          <w:fldChar w:fldCharType="end"/>
        </w:r>
      </w:hyperlink>
    </w:p>
    <w:p w14:paraId="3FCEBEAA" w14:textId="001AF5CC" w:rsidR="001500B1" w:rsidRDefault="001500B1">
      <w:pPr>
        <w:pStyle w:val="Spistreci1"/>
        <w:rPr>
          <w:rFonts w:asciiTheme="minorHAnsi" w:eastAsiaTheme="minorEastAsia" w:hAnsiTheme="minorHAnsi" w:cstheme="minorBidi"/>
          <w:b w:val="0"/>
          <w:color w:val="auto"/>
          <w:kern w:val="2"/>
          <w:sz w:val="24"/>
          <w:szCs w:val="24"/>
          <w14:ligatures w14:val="standardContextual"/>
        </w:rPr>
      </w:pPr>
      <w:hyperlink w:anchor="_Toc232543187" w:history="1">
        <w:r w:rsidRPr="00856F0A">
          <w:rPr>
            <w:rStyle w:val="Hipercze"/>
            <w:rFonts w:cstheme="majorHAnsi"/>
          </w:rPr>
          <w:t>2.1.</w:t>
        </w:r>
        <w:r>
          <w:rPr>
            <w:rFonts w:asciiTheme="minorHAnsi" w:eastAsiaTheme="minorEastAsia" w:hAnsiTheme="minorHAnsi" w:cstheme="minorBidi"/>
            <w:b w:val="0"/>
            <w:color w:val="auto"/>
            <w:kern w:val="2"/>
            <w:sz w:val="24"/>
            <w:szCs w:val="24"/>
            <w14:ligatures w14:val="standardContextual"/>
          </w:rPr>
          <w:tab/>
        </w:r>
        <w:r w:rsidRPr="00856F0A">
          <w:rPr>
            <w:rStyle w:val="Hipercze"/>
            <w:rFonts w:cstheme="majorHAnsi"/>
          </w:rPr>
          <w:t>Proces sprawdzenia MEE przyłączanego do sieci w zakresie obserwowalności i sterowalności.</w:t>
        </w:r>
        <w:r>
          <w:tab/>
        </w:r>
        <w:r>
          <w:fldChar w:fldCharType="begin"/>
        </w:r>
        <w:r>
          <w:instrText xml:space="preserve"> PAGEREF _Toc232543187 \h </w:instrText>
        </w:r>
        <w:r>
          <w:fldChar w:fldCharType="separate"/>
        </w:r>
        <w:r>
          <w:t>8</w:t>
        </w:r>
        <w:r>
          <w:fldChar w:fldCharType="end"/>
        </w:r>
      </w:hyperlink>
    </w:p>
    <w:p w14:paraId="79754B22" w14:textId="2E3B8D9F" w:rsidR="001500B1" w:rsidRDefault="001500B1">
      <w:pPr>
        <w:pStyle w:val="Spistreci1"/>
        <w:rPr>
          <w:rFonts w:asciiTheme="minorHAnsi" w:eastAsiaTheme="minorEastAsia" w:hAnsiTheme="minorHAnsi" w:cstheme="minorBidi"/>
          <w:b w:val="0"/>
          <w:color w:val="auto"/>
          <w:kern w:val="2"/>
          <w:sz w:val="24"/>
          <w:szCs w:val="24"/>
          <w14:ligatures w14:val="standardContextual"/>
        </w:rPr>
      </w:pPr>
      <w:hyperlink w:anchor="_Toc232543188" w:history="1">
        <w:r w:rsidRPr="00856F0A">
          <w:rPr>
            <w:rStyle w:val="Hipercze"/>
            <w:rFonts w:cstheme="majorHAnsi"/>
          </w:rPr>
          <w:t>2.2.</w:t>
        </w:r>
        <w:r>
          <w:rPr>
            <w:rFonts w:asciiTheme="minorHAnsi" w:eastAsiaTheme="minorEastAsia" w:hAnsiTheme="minorHAnsi" w:cstheme="minorBidi"/>
            <w:b w:val="0"/>
            <w:color w:val="auto"/>
            <w:kern w:val="2"/>
            <w:sz w:val="24"/>
            <w:szCs w:val="24"/>
            <w14:ligatures w14:val="standardContextual"/>
          </w:rPr>
          <w:tab/>
        </w:r>
        <w:r w:rsidRPr="00856F0A">
          <w:rPr>
            <w:rStyle w:val="Hipercze"/>
            <w:rFonts w:cstheme="majorHAnsi"/>
          </w:rPr>
          <w:t>Oświadczenie o gotowości do przyłączenia MEE typu B lub C współpracującego z siecią elektroenergetyczną.</w:t>
        </w:r>
        <w:r>
          <w:tab/>
        </w:r>
        <w:r>
          <w:fldChar w:fldCharType="begin"/>
        </w:r>
        <w:r>
          <w:instrText xml:space="preserve"> PAGEREF _Toc232543188 \h </w:instrText>
        </w:r>
        <w:r>
          <w:fldChar w:fldCharType="separate"/>
        </w:r>
        <w:r>
          <w:t>8</w:t>
        </w:r>
        <w:r>
          <w:fldChar w:fldCharType="end"/>
        </w:r>
      </w:hyperlink>
    </w:p>
    <w:p w14:paraId="23D04D37" w14:textId="5FAC175E" w:rsidR="001500B1" w:rsidRDefault="001500B1">
      <w:pPr>
        <w:pStyle w:val="Spistreci1"/>
        <w:rPr>
          <w:rFonts w:asciiTheme="minorHAnsi" w:eastAsiaTheme="minorEastAsia" w:hAnsiTheme="minorHAnsi" w:cstheme="minorBidi"/>
          <w:b w:val="0"/>
          <w:color w:val="auto"/>
          <w:kern w:val="2"/>
          <w:sz w:val="24"/>
          <w:szCs w:val="24"/>
          <w14:ligatures w14:val="standardContextual"/>
        </w:rPr>
      </w:pPr>
      <w:hyperlink w:anchor="_Toc232543189" w:history="1">
        <w:r w:rsidRPr="00856F0A">
          <w:rPr>
            <w:rStyle w:val="Hipercze"/>
            <w:rFonts w:cstheme="majorHAnsi"/>
          </w:rPr>
          <w:t>2.3.</w:t>
        </w:r>
        <w:r>
          <w:rPr>
            <w:rFonts w:asciiTheme="minorHAnsi" w:eastAsiaTheme="minorEastAsia" w:hAnsiTheme="minorHAnsi" w:cstheme="minorBidi"/>
            <w:b w:val="0"/>
            <w:color w:val="auto"/>
            <w:kern w:val="2"/>
            <w:sz w:val="24"/>
            <w:szCs w:val="24"/>
            <w14:ligatures w14:val="standardContextual"/>
          </w:rPr>
          <w:tab/>
        </w:r>
        <w:r w:rsidRPr="00856F0A">
          <w:rPr>
            <w:rStyle w:val="Hipercze"/>
            <w:rFonts w:cstheme="majorHAnsi"/>
          </w:rPr>
          <w:t>Dokument magazynu energii DME dla typu B i C.</w:t>
        </w:r>
        <w:r>
          <w:tab/>
        </w:r>
        <w:r>
          <w:fldChar w:fldCharType="begin"/>
        </w:r>
        <w:r>
          <w:instrText xml:space="preserve"> PAGEREF _Toc232543189 \h </w:instrText>
        </w:r>
        <w:r>
          <w:fldChar w:fldCharType="separate"/>
        </w:r>
        <w:r>
          <w:t>8</w:t>
        </w:r>
        <w:r>
          <w:fldChar w:fldCharType="end"/>
        </w:r>
      </w:hyperlink>
    </w:p>
    <w:p w14:paraId="31156554" w14:textId="092F062F" w:rsidR="0078210B" w:rsidRPr="00A07A42" w:rsidRDefault="00DB2AAB" w:rsidP="00CD41A9">
      <w:pPr>
        <w:pStyle w:val="Spistreci1"/>
      </w:pPr>
      <w:r w:rsidRPr="00A07A42">
        <w:fldChar w:fldCharType="end"/>
      </w:r>
      <w:r w:rsidRPr="00A07A42">
        <w:fldChar w:fldCharType="begin"/>
      </w:r>
      <w:r w:rsidR="00EB717C" w:rsidRPr="00A07A42">
        <w:instrText>TOC \c "Rysunek"</w:instrText>
      </w:r>
      <w:r w:rsidRPr="00A07A42">
        <w:fldChar w:fldCharType="end"/>
      </w:r>
    </w:p>
    <w:p w14:paraId="1CDD137F" w14:textId="77777777" w:rsidR="0078210B" w:rsidRPr="00A07A42" w:rsidRDefault="00EB717C" w:rsidP="00245DC1">
      <w:pPr>
        <w:overflowPunct w:val="0"/>
        <w:spacing w:after="0" w:line="240" w:lineRule="auto"/>
        <w:jc w:val="left"/>
        <w:rPr>
          <w:rFonts w:asciiTheme="majorHAnsi" w:eastAsia="Times New Roman" w:hAnsiTheme="majorHAnsi" w:cstheme="majorHAnsi"/>
          <w:szCs w:val="22"/>
          <w:lang w:val="pl-PL" w:eastAsia="pl-PL"/>
        </w:rPr>
      </w:pPr>
      <w:r w:rsidRPr="00A07A42">
        <w:rPr>
          <w:rFonts w:asciiTheme="majorHAnsi" w:hAnsiTheme="majorHAnsi" w:cstheme="majorHAnsi"/>
          <w:lang w:val="pl-PL"/>
        </w:rPr>
        <w:br w:type="page"/>
      </w:r>
    </w:p>
    <w:p w14:paraId="6841A9A7" w14:textId="4C05E955" w:rsidR="0078210B" w:rsidRPr="00A07A42" w:rsidRDefault="00EB717C" w:rsidP="00327022">
      <w:pPr>
        <w:pStyle w:val="Nagwek1"/>
        <w:numPr>
          <w:ilvl w:val="0"/>
          <w:numId w:val="0"/>
        </w:numPr>
        <w:ind w:left="792"/>
        <w:rPr>
          <w:rFonts w:cstheme="majorHAnsi"/>
        </w:rPr>
      </w:pPr>
      <w:bookmarkStart w:id="5" w:name="_Toc454782604"/>
      <w:bookmarkStart w:id="6" w:name="_Toc232543174"/>
      <w:bookmarkEnd w:id="5"/>
      <w:r w:rsidRPr="00A07A42">
        <w:rPr>
          <w:rFonts w:cstheme="majorHAnsi"/>
        </w:rPr>
        <w:lastRenderedPageBreak/>
        <w:t>Cel i zakres</w:t>
      </w:r>
      <w:bookmarkEnd w:id="6"/>
    </w:p>
    <w:p w14:paraId="0A0D51F0" w14:textId="3C5A8EBA" w:rsidR="00D31B3B" w:rsidRPr="00A07A42" w:rsidRDefault="00D31B3B" w:rsidP="00D31B3B">
      <w:pPr>
        <w:pStyle w:val="Podstawowyakapitowy"/>
        <w:spacing w:after="240"/>
        <w:rPr>
          <w:rFonts w:asciiTheme="majorHAnsi" w:hAnsiTheme="majorHAnsi" w:cstheme="majorHAnsi"/>
          <w:color w:val="auto"/>
          <w:sz w:val="24"/>
          <w:szCs w:val="26"/>
        </w:rPr>
      </w:pPr>
      <w:r w:rsidRPr="00A07A42">
        <w:rPr>
          <w:rFonts w:asciiTheme="majorHAnsi" w:hAnsiTheme="majorHAnsi" w:cstheme="majorHAnsi"/>
        </w:rPr>
        <w:t>Niniejsza procedura została opracowana na podstawie zapisów IRIESP/IRiESD w zakresie wymagań technicznych dla magazynów energii elektrycznej przyłączanych lub przyłączonych do sieci dystrybucyjnej.</w:t>
      </w:r>
    </w:p>
    <w:p w14:paraId="3C0D212E" w14:textId="015A9C7B" w:rsidR="00D31B3B" w:rsidRPr="00A07A42" w:rsidRDefault="00D31B3B" w:rsidP="00D31B3B">
      <w:pPr>
        <w:pStyle w:val="Podstawowyakapitowy"/>
        <w:spacing w:after="240"/>
        <w:rPr>
          <w:rFonts w:asciiTheme="majorHAnsi" w:hAnsiTheme="majorHAnsi" w:cstheme="majorHAnsi"/>
        </w:rPr>
      </w:pPr>
      <w:r w:rsidRPr="00A07A42">
        <w:rPr>
          <w:rFonts w:asciiTheme="majorHAnsi" w:hAnsiTheme="majorHAnsi" w:cstheme="majorHAnsi"/>
        </w:rPr>
        <w:t>Celem niniejszego dokumentu jest uszczegółowienie wymagań dotyczących pozwoleń na użytkowanie dla magazynów energii elektrycznej</w:t>
      </w:r>
      <w:r w:rsidR="00681494" w:rsidRPr="00A07A42">
        <w:rPr>
          <w:rFonts w:asciiTheme="majorHAnsi" w:hAnsiTheme="majorHAnsi" w:cstheme="majorHAnsi"/>
        </w:rPr>
        <w:t>.</w:t>
      </w:r>
    </w:p>
    <w:p w14:paraId="5EBEB601" w14:textId="77777777" w:rsidR="00D31B3B" w:rsidRPr="00A07A42" w:rsidRDefault="00D31B3B" w:rsidP="00D31B3B">
      <w:pPr>
        <w:pStyle w:val="Podstawowyakapitowy"/>
        <w:spacing w:after="240"/>
        <w:rPr>
          <w:rFonts w:asciiTheme="majorHAnsi" w:hAnsiTheme="majorHAnsi" w:cstheme="majorHAnsi"/>
        </w:rPr>
      </w:pPr>
      <w:r w:rsidRPr="00A07A42">
        <w:rPr>
          <w:rFonts w:asciiTheme="majorHAnsi" w:hAnsiTheme="majorHAnsi" w:cstheme="majorHAnsi"/>
        </w:rPr>
        <w:t xml:space="preserve">Procedura pozwolenia na użytkowanie dotyczy magazynów energii elektrycznej zaklasyfikowanych jako nowe oraz przyłączonych do sieci przed datą obowiązywania niniejszej procedury, o ile podlegają modyfikacji (analogicznie do art. 4 NC </w:t>
      </w:r>
      <w:proofErr w:type="spellStart"/>
      <w:r w:rsidRPr="00A07A42">
        <w:rPr>
          <w:rFonts w:asciiTheme="majorHAnsi" w:hAnsiTheme="majorHAnsi" w:cstheme="majorHAnsi"/>
        </w:rPr>
        <w:t>RfG</w:t>
      </w:r>
      <w:proofErr w:type="spellEnd"/>
      <w:r w:rsidRPr="00A07A42">
        <w:rPr>
          <w:rFonts w:asciiTheme="majorHAnsi" w:hAnsiTheme="majorHAnsi" w:cstheme="majorHAnsi"/>
        </w:rPr>
        <w:t>) w takim stopniu, że jego umowa przyłączeniowa musi zostać zmieniona w znacznym stopniu.</w:t>
      </w:r>
    </w:p>
    <w:p w14:paraId="0DF41E42" w14:textId="172794D1" w:rsidR="005E1F5B" w:rsidRDefault="00D31B3B" w:rsidP="004865F4">
      <w:pPr>
        <w:rPr>
          <w:rFonts w:asciiTheme="majorHAnsi" w:eastAsia="Times New Roman" w:hAnsiTheme="majorHAnsi" w:cstheme="majorHAnsi"/>
          <w:lang w:val="pl-PL" w:eastAsia="pl-PL"/>
        </w:rPr>
      </w:pPr>
      <w:r w:rsidRPr="00A07A42">
        <w:rPr>
          <w:rFonts w:asciiTheme="majorHAnsi" w:hAnsiTheme="majorHAnsi" w:cstheme="majorHAnsi"/>
          <w:lang w:val="pl-PL"/>
        </w:rPr>
        <w:t>Niniejsza procedura określiła wz</w:t>
      </w:r>
      <w:r w:rsidR="00574773" w:rsidRPr="00A07A42">
        <w:rPr>
          <w:rFonts w:asciiTheme="majorHAnsi" w:hAnsiTheme="majorHAnsi" w:cstheme="majorHAnsi"/>
          <w:lang w:val="pl-PL"/>
        </w:rPr>
        <w:t xml:space="preserve">ór </w:t>
      </w:r>
      <w:r w:rsidRPr="00A07A42">
        <w:rPr>
          <w:rFonts w:asciiTheme="majorHAnsi" w:hAnsiTheme="majorHAnsi" w:cstheme="majorHAnsi"/>
          <w:lang w:val="pl-PL"/>
        </w:rPr>
        <w:t>wniosk</w:t>
      </w:r>
      <w:r w:rsidR="00574773" w:rsidRPr="00A07A42">
        <w:rPr>
          <w:rFonts w:asciiTheme="majorHAnsi" w:hAnsiTheme="majorHAnsi" w:cstheme="majorHAnsi"/>
          <w:lang w:val="pl-PL"/>
        </w:rPr>
        <w:t>u</w:t>
      </w:r>
      <w:r w:rsidRPr="00A07A42">
        <w:rPr>
          <w:rFonts w:asciiTheme="majorHAnsi" w:hAnsiTheme="majorHAnsi" w:cstheme="majorHAnsi"/>
          <w:lang w:val="pl-PL"/>
        </w:rPr>
        <w:t xml:space="preserve"> o wydanie pozwoleń na użytkowanie, któr</w:t>
      </w:r>
      <w:r w:rsidR="00574773" w:rsidRPr="00A07A42">
        <w:rPr>
          <w:rFonts w:asciiTheme="majorHAnsi" w:hAnsiTheme="majorHAnsi" w:cstheme="majorHAnsi"/>
          <w:lang w:val="pl-PL"/>
        </w:rPr>
        <w:t>ego</w:t>
      </w:r>
      <w:r w:rsidRPr="00A07A42">
        <w:rPr>
          <w:rFonts w:asciiTheme="majorHAnsi" w:hAnsiTheme="majorHAnsi" w:cstheme="majorHAnsi"/>
          <w:lang w:val="pl-PL"/>
        </w:rPr>
        <w:t xml:space="preserve"> stosowanie wynika z opracowanej procedury. Właściwy OS pozostawia sobie możliwość wystąpienia o inne niezbędne dokumenty nie objęte niniejszym opracowaniem.</w:t>
      </w:r>
      <w:r w:rsidR="00EB717C" w:rsidRPr="00A07A42">
        <w:rPr>
          <w:rFonts w:asciiTheme="majorHAnsi" w:eastAsia="Times New Roman" w:hAnsiTheme="majorHAnsi" w:cstheme="majorHAnsi"/>
          <w:lang w:val="pl-PL" w:eastAsia="pl-PL"/>
        </w:rPr>
        <w:t xml:space="preserve"> </w:t>
      </w:r>
    </w:p>
    <w:p w14:paraId="438FBBEE" w14:textId="5894EA53" w:rsidR="00DA4528" w:rsidRDefault="006A5D74" w:rsidP="00DA4528">
      <w:pPr>
        <w:pStyle w:val="Nagwek1"/>
        <w:numPr>
          <w:ilvl w:val="0"/>
          <w:numId w:val="0"/>
        </w:numPr>
        <w:ind w:left="792"/>
        <w:rPr>
          <w:rFonts w:cstheme="majorHAnsi"/>
          <w:lang w:eastAsia="pl-PL"/>
        </w:rPr>
      </w:pPr>
      <w:bookmarkStart w:id="7" w:name="_Toc232543175"/>
      <w:r>
        <w:rPr>
          <w:rFonts w:cstheme="majorHAnsi"/>
          <w:lang w:eastAsia="pl-PL"/>
        </w:rPr>
        <w:t>Podział magazynów energii elektrycznej</w:t>
      </w:r>
      <w:bookmarkEnd w:id="7"/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1843"/>
        <w:gridCol w:w="2126"/>
        <w:gridCol w:w="1985"/>
        <w:gridCol w:w="1986"/>
      </w:tblGrid>
      <w:tr w:rsidR="00AB3E4E" w:rsidRPr="00AB3E4E" w14:paraId="1DE8F8A0" w14:textId="77777777" w:rsidTr="00AB3E4E">
        <w:trPr>
          <w:jc w:val="center"/>
        </w:trPr>
        <w:tc>
          <w:tcPr>
            <w:tcW w:w="1843" w:type="dxa"/>
          </w:tcPr>
          <w:p w14:paraId="185D943E" w14:textId="77777777" w:rsidR="00AB3E4E" w:rsidRPr="00AB3E4E" w:rsidRDefault="00AB3E4E" w:rsidP="00FE29B8">
            <w:pPr>
              <w:jc w:val="center"/>
              <w:rPr>
                <w:sz w:val="20"/>
                <w:lang w:val="pl-PL"/>
              </w:rPr>
            </w:pPr>
            <w:r w:rsidRPr="00AB3E4E">
              <w:rPr>
                <w:sz w:val="20"/>
                <w:lang w:val="pl-PL"/>
              </w:rPr>
              <w:t>Wartość mocy maksymalnej wprowadzanej do której MEE zalicza się do typu A</w:t>
            </w:r>
          </w:p>
        </w:tc>
        <w:tc>
          <w:tcPr>
            <w:tcW w:w="2126" w:type="dxa"/>
          </w:tcPr>
          <w:p w14:paraId="590CBD34" w14:textId="77777777" w:rsidR="00AB3E4E" w:rsidRPr="00AB3E4E" w:rsidRDefault="00AB3E4E" w:rsidP="00FE29B8">
            <w:pPr>
              <w:jc w:val="center"/>
              <w:rPr>
                <w:sz w:val="20"/>
                <w:lang w:val="pl-PL"/>
              </w:rPr>
            </w:pPr>
            <w:r w:rsidRPr="00AB3E4E">
              <w:rPr>
                <w:sz w:val="20"/>
                <w:lang w:val="pl-PL"/>
              </w:rPr>
              <w:t>Wartość mocy maksymalnej wprowadzanej, począwszy od której MEE zalicza się do typu B</w:t>
            </w:r>
          </w:p>
        </w:tc>
        <w:tc>
          <w:tcPr>
            <w:tcW w:w="1985" w:type="dxa"/>
          </w:tcPr>
          <w:p w14:paraId="58C353F3" w14:textId="77777777" w:rsidR="00AB3E4E" w:rsidRPr="00AB3E4E" w:rsidRDefault="00AB3E4E" w:rsidP="00FE29B8">
            <w:pPr>
              <w:jc w:val="center"/>
              <w:rPr>
                <w:sz w:val="20"/>
                <w:lang w:val="pl-PL"/>
              </w:rPr>
            </w:pPr>
            <w:r w:rsidRPr="00AB3E4E">
              <w:rPr>
                <w:sz w:val="20"/>
                <w:lang w:val="pl-PL"/>
              </w:rPr>
              <w:t>Wartość mocy maksymalnej wprowadzanej, począwszy od której MEE zalicza się do typu C</w:t>
            </w:r>
          </w:p>
        </w:tc>
        <w:tc>
          <w:tcPr>
            <w:tcW w:w="1986" w:type="dxa"/>
          </w:tcPr>
          <w:p w14:paraId="587865DF" w14:textId="77777777" w:rsidR="00AB3E4E" w:rsidRPr="00AB3E4E" w:rsidRDefault="00AB3E4E" w:rsidP="00FE29B8">
            <w:pPr>
              <w:jc w:val="center"/>
              <w:rPr>
                <w:sz w:val="20"/>
                <w:lang w:val="pl-PL"/>
              </w:rPr>
            </w:pPr>
            <w:r w:rsidRPr="00AB3E4E">
              <w:rPr>
                <w:sz w:val="20"/>
                <w:lang w:val="pl-PL"/>
              </w:rPr>
              <w:t>Wartość mocy maksymalnej wprowadzanej, począwszy od której MEE zalicza się do typu D*</w:t>
            </w:r>
          </w:p>
        </w:tc>
      </w:tr>
      <w:tr w:rsidR="00AB3E4E" w:rsidRPr="00F1241B" w14:paraId="0D8A333D" w14:textId="77777777" w:rsidTr="00AB3E4E">
        <w:trPr>
          <w:jc w:val="center"/>
        </w:trPr>
        <w:tc>
          <w:tcPr>
            <w:tcW w:w="1843" w:type="dxa"/>
          </w:tcPr>
          <w:p w14:paraId="0D96D916" w14:textId="77777777" w:rsidR="00AB3E4E" w:rsidRPr="00F1241B" w:rsidRDefault="00AB3E4E" w:rsidP="00FE29B8">
            <w:pPr>
              <w:jc w:val="center"/>
              <w:rPr>
                <w:sz w:val="20"/>
              </w:rPr>
            </w:pPr>
            <w:r>
              <w:rPr>
                <w:rFonts w:cs="Calibri"/>
                <w:sz w:val="20"/>
              </w:rPr>
              <w:t>≥</w:t>
            </w:r>
            <w:r>
              <w:rPr>
                <w:sz w:val="20"/>
              </w:rPr>
              <w:t>0,0008 - &lt;</w:t>
            </w:r>
            <w:r w:rsidRPr="00F1241B">
              <w:rPr>
                <w:sz w:val="20"/>
              </w:rPr>
              <w:t>0,2 MW</w:t>
            </w:r>
          </w:p>
        </w:tc>
        <w:tc>
          <w:tcPr>
            <w:tcW w:w="2126" w:type="dxa"/>
          </w:tcPr>
          <w:p w14:paraId="6F12D4FD" w14:textId="77777777" w:rsidR="00AB3E4E" w:rsidRPr="00F1241B" w:rsidRDefault="00AB3E4E" w:rsidP="00FE29B8">
            <w:pPr>
              <w:jc w:val="center"/>
              <w:rPr>
                <w:sz w:val="20"/>
              </w:rPr>
            </w:pPr>
            <w:r>
              <w:rPr>
                <w:rFonts w:cs="Calibri"/>
                <w:sz w:val="20"/>
              </w:rPr>
              <w:t>≥</w:t>
            </w:r>
            <w:r w:rsidRPr="00F1241B">
              <w:rPr>
                <w:sz w:val="20"/>
              </w:rPr>
              <w:t>0,2 MW</w:t>
            </w:r>
            <w:r>
              <w:rPr>
                <w:sz w:val="20"/>
              </w:rPr>
              <w:t xml:space="preserve"> - </w:t>
            </w:r>
            <w:r>
              <w:rPr>
                <w:rFonts w:cs="Calibri"/>
                <w:sz w:val="20"/>
              </w:rPr>
              <w:t>≤</w:t>
            </w:r>
            <w:r w:rsidRPr="00F1241B">
              <w:rPr>
                <w:sz w:val="20"/>
              </w:rPr>
              <w:t>10 MW</w:t>
            </w:r>
          </w:p>
        </w:tc>
        <w:tc>
          <w:tcPr>
            <w:tcW w:w="1985" w:type="dxa"/>
          </w:tcPr>
          <w:p w14:paraId="4081F05C" w14:textId="77777777" w:rsidR="00AB3E4E" w:rsidRPr="00F1241B" w:rsidRDefault="00AB3E4E" w:rsidP="00FE29B8">
            <w:pPr>
              <w:jc w:val="center"/>
              <w:rPr>
                <w:sz w:val="20"/>
              </w:rPr>
            </w:pPr>
            <w:r>
              <w:rPr>
                <w:sz w:val="20"/>
              </w:rPr>
              <w:t>&gt;</w:t>
            </w:r>
            <w:r w:rsidRPr="00F1241B">
              <w:rPr>
                <w:sz w:val="20"/>
              </w:rPr>
              <w:t>10 MW</w:t>
            </w:r>
          </w:p>
        </w:tc>
        <w:tc>
          <w:tcPr>
            <w:tcW w:w="1986" w:type="dxa"/>
          </w:tcPr>
          <w:p w14:paraId="53EEDC67" w14:textId="77777777" w:rsidR="00AB3E4E" w:rsidRPr="00F1241B" w:rsidRDefault="00AB3E4E" w:rsidP="00FE29B8">
            <w:pPr>
              <w:jc w:val="center"/>
              <w:rPr>
                <w:sz w:val="20"/>
              </w:rPr>
            </w:pPr>
            <w:r>
              <w:rPr>
                <w:rFonts w:cs="Calibri"/>
                <w:sz w:val="20"/>
              </w:rPr>
              <w:t>≥</w:t>
            </w:r>
            <w:r>
              <w:rPr>
                <w:sz w:val="20"/>
              </w:rPr>
              <w:t>75 MW</w:t>
            </w:r>
          </w:p>
        </w:tc>
      </w:tr>
    </w:tbl>
    <w:p w14:paraId="41F3AE8E" w14:textId="72C0AC4E" w:rsidR="00CD41A9" w:rsidRPr="004E4102" w:rsidRDefault="004E4102" w:rsidP="004E4102">
      <w:pPr>
        <w:rPr>
          <w:rFonts w:asciiTheme="majorHAnsi" w:hAnsiTheme="majorHAnsi" w:cstheme="majorHAnsi"/>
          <w:lang w:val="pl-PL"/>
        </w:rPr>
      </w:pPr>
      <w:r w:rsidRPr="004E4102">
        <w:rPr>
          <w:rFonts w:asciiTheme="majorHAnsi" w:hAnsiTheme="majorHAnsi" w:cstheme="majorHAnsi"/>
          <w:lang w:val="pl-PL"/>
        </w:rPr>
        <w:t xml:space="preserve">* do typu D zalicza się także wszystkie MEE, bez względu na ich moc maksymalną wprowadzaną, jeśli napięcie w punkcie ich przyłączenia ma wartość co najmniej 110 </w:t>
      </w:r>
      <w:proofErr w:type="spellStart"/>
      <w:r w:rsidRPr="004E4102">
        <w:rPr>
          <w:rFonts w:asciiTheme="majorHAnsi" w:hAnsiTheme="majorHAnsi" w:cstheme="majorHAnsi"/>
          <w:lang w:val="pl-PL"/>
        </w:rPr>
        <w:t>kV</w:t>
      </w:r>
      <w:proofErr w:type="spellEnd"/>
    </w:p>
    <w:p w14:paraId="086904DF" w14:textId="7BA69D76" w:rsidR="0078210B" w:rsidRPr="00A07A42" w:rsidRDefault="00EB717C" w:rsidP="00327022">
      <w:pPr>
        <w:pStyle w:val="Nagwek1"/>
        <w:numPr>
          <w:ilvl w:val="0"/>
          <w:numId w:val="0"/>
        </w:numPr>
        <w:ind w:left="792"/>
        <w:rPr>
          <w:rFonts w:cstheme="majorHAnsi"/>
        </w:rPr>
      </w:pPr>
      <w:bookmarkStart w:id="8" w:name="_Toc232543176"/>
      <w:r w:rsidRPr="00A07A42">
        <w:rPr>
          <w:rFonts w:cstheme="majorHAnsi"/>
        </w:rPr>
        <w:t>Definicje</w:t>
      </w:r>
      <w:bookmarkEnd w:id="8"/>
    </w:p>
    <w:p w14:paraId="3FEC83BA" w14:textId="77777777" w:rsidR="0078210B" w:rsidRPr="00A07A42" w:rsidRDefault="00EB717C" w:rsidP="004865F4">
      <w:pPr>
        <w:spacing w:after="200"/>
        <w:rPr>
          <w:rFonts w:asciiTheme="majorHAnsi" w:hAnsiTheme="majorHAnsi" w:cstheme="majorHAnsi"/>
          <w:lang w:val="pl-PL"/>
        </w:rPr>
      </w:pPr>
      <w:r w:rsidRPr="00A07A42">
        <w:rPr>
          <w:rFonts w:asciiTheme="majorHAnsi" w:eastAsia="Times New Roman" w:hAnsiTheme="majorHAnsi" w:cstheme="majorHAnsi"/>
          <w:bCs/>
          <w:color w:val="000000"/>
          <w:u w:val="single"/>
          <w:lang w:val="pl-PL"/>
        </w:rPr>
        <w:t>Definicje pojęć występujących w przedmiotowym dokumencie:</w:t>
      </w:r>
    </w:p>
    <w:p w14:paraId="6F86508E" w14:textId="4FF81E86" w:rsidR="001C4A33" w:rsidRPr="00A07A42" w:rsidRDefault="001C4A33" w:rsidP="001C4A33">
      <w:pPr>
        <w:pStyle w:val="LO-normal"/>
        <w:numPr>
          <w:ilvl w:val="0"/>
          <w:numId w:val="4"/>
        </w:numPr>
        <w:overflowPunct w:val="0"/>
        <w:rPr>
          <w:rFonts w:asciiTheme="majorHAnsi" w:hAnsiTheme="majorHAnsi" w:cstheme="majorHAnsi"/>
          <w:lang w:val="pl-PL"/>
        </w:rPr>
      </w:pPr>
      <w:r w:rsidRPr="00A07A42">
        <w:rPr>
          <w:rFonts w:asciiTheme="majorHAnsi" w:hAnsiTheme="majorHAnsi" w:cstheme="majorHAnsi"/>
          <w:b/>
          <w:lang w:val="pl-PL"/>
        </w:rPr>
        <w:t xml:space="preserve">„dokument </w:t>
      </w:r>
      <w:r w:rsidR="00682447" w:rsidRPr="00A07A42">
        <w:rPr>
          <w:rFonts w:asciiTheme="majorHAnsi" w:hAnsiTheme="majorHAnsi" w:cstheme="majorHAnsi"/>
          <w:b/>
          <w:lang w:val="pl-PL"/>
        </w:rPr>
        <w:t xml:space="preserve">magazynu </w:t>
      </w:r>
      <w:r w:rsidRPr="00A07A42">
        <w:rPr>
          <w:rFonts w:asciiTheme="majorHAnsi" w:hAnsiTheme="majorHAnsi" w:cstheme="majorHAnsi"/>
          <w:b/>
          <w:lang w:val="pl-PL"/>
        </w:rPr>
        <w:t>energii”</w:t>
      </w:r>
      <w:r w:rsidRPr="00A07A42">
        <w:rPr>
          <w:rFonts w:asciiTheme="majorHAnsi" w:hAnsiTheme="majorHAnsi" w:cstheme="majorHAnsi"/>
          <w:lang w:val="pl-PL"/>
        </w:rPr>
        <w:t xml:space="preserve"> </w:t>
      </w:r>
      <w:r w:rsidR="00682447" w:rsidRPr="00A07A42">
        <w:rPr>
          <w:rFonts w:asciiTheme="majorHAnsi" w:hAnsiTheme="majorHAnsi" w:cstheme="majorHAnsi"/>
          <w:lang w:val="pl-PL"/>
        </w:rPr>
        <w:t>(„DME</w:t>
      </w:r>
      <w:r w:rsidR="000E7CB5" w:rsidRPr="00A07A42">
        <w:rPr>
          <w:rFonts w:asciiTheme="majorHAnsi" w:hAnsiTheme="majorHAnsi" w:cstheme="majorHAnsi"/>
          <w:lang w:val="pl-PL"/>
        </w:rPr>
        <w:t>”)</w:t>
      </w:r>
      <w:r w:rsidR="00D5703A" w:rsidRPr="00A07A42">
        <w:rPr>
          <w:rFonts w:asciiTheme="majorHAnsi" w:hAnsiTheme="majorHAnsi" w:cstheme="majorHAnsi"/>
          <w:lang w:val="pl-PL"/>
        </w:rPr>
        <w:t xml:space="preserve"> </w:t>
      </w:r>
      <w:r w:rsidRPr="00A07A42">
        <w:rPr>
          <w:rFonts w:asciiTheme="majorHAnsi" w:hAnsiTheme="majorHAnsi" w:cstheme="majorHAnsi"/>
          <w:lang w:val="pl-PL"/>
        </w:rPr>
        <w:t xml:space="preserve">oznacza dokument przedstawiany przez właściciela </w:t>
      </w:r>
      <w:r w:rsidR="00D5703A" w:rsidRPr="00A07A42">
        <w:rPr>
          <w:rFonts w:asciiTheme="majorHAnsi" w:hAnsiTheme="majorHAnsi" w:cstheme="majorHAnsi"/>
          <w:lang w:val="pl-PL"/>
        </w:rPr>
        <w:t>magazynu</w:t>
      </w:r>
      <w:r w:rsidRPr="00A07A42">
        <w:rPr>
          <w:rFonts w:asciiTheme="majorHAnsi" w:hAnsiTheme="majorHAnsi" w:cstheme="majorHAnsi"/>
          <w:lang w:val="pl-PL"/>
        </w:rPr>
        <w:t xml:space="preserve"> energii </w:t>
      </w:r>
      <w:r w:rsidR="002F39FD" w:rsidRPr="00A07A42">
        <w:rPr>
          <w:rFonts w:asciiTheme="majorHAnsi" w:hAnsiTheme="majorHAnsi" w:cstheme="majorHAnsi"/>
          <w:lang w:val="pl-PL"/>
        </w:rPr>
        <w:t xml:space="preserve">elektrycznej </w:t>
      </w:r>
      <w:r w:rsidR="00D5703A" w:rsidRPr="00A07A42">
        <w:rPr>
          <w:rFonts w:asciiTheme="majorHAnsi" w:hAnsiTheme="majorHAnsi" w:cstheme="majorHAnsi"/>
          <w:lang w:val="pl-PL"/>
        </w:rPr>
        <w:t>W</w:t>
      </w:r>
      <w:r w:rsidRPr="00A07A42">
        <w:rPr>
          <w:rFonts w:asciiTheme="majorHAnsi" w:hAnsiTheme="majorHAnsi" w:cstheme="majorHAnsi"/>
          <w:lang w:val="pl-PL"/>
        </w:rPr>
        <w:t xml:space="preserve">łaściwemu </w:t>
      </w:r>
      <w:r w:rsidR="00D5703A" w:rsidRPr="00A07A42">
        <w:rPr>
          <w:rFonts w:asciiTheme="majorHAnsi" w:hAnsiTheme="majorHAnsi" w:cstheme="majorHAnsi"/>
          <w:lang w:val="pl-PL"/>
        </w:rPr>
        <w:t>OS</w:t>
      </w:r>
      <w:r w:rsidRPr="00A07A42">
        <w:rPr>
          <w:rFonts w:asciiTheme="majorHAnsi" w:hAnsiTheme="majorHAnsi" w:cstheme="majorHAnsi"/>
          <w:lang w:val="pl-PL"/>
        </w:rPr>
        <w:t xml:space="preserve"> w odniesieniu do </w:t>
      </w:r>
      <w:r w:rsidR="00D5703A" w:rsidRPr="00A07A42">
        <w:rPr>
          <w:rFonts w:asciiTheme="majorHAnsi" w:hAnsiTheme="majorHAnsi" w:cstheme="majorHAnsi"/>
          <w:lang w:val="pl-PL"/>
        </w:rPr>
        <w:t xml:space="preserve">magazynu energii </w:t>
      </w:r>
      <w:r w:rsidR="002F39FD" w:rsidRPr="00A07A42">
        <w:rPr>
          <w:rFonts w:asciiTheme="majorHAnsi" w:hAnsiTheme="majorHAnsi" w:cstheme="majorHAnsi"/>
          <w:lang w:val="pl-PL"/>
        </w:rPr>
        <w:t xml:space="preserve">elektrycznej </w:t>
      </w:r>
      <w:r w:rsidRPr="00A07A42">
        <w:rPr>
          <w:rFonts w:asciiTheme="majorHAnsi" w:hAnsiTheme="majorHAnsi" w:cstheme="majorHAnsi"/>
          <w:lang w:val="pl-PL"/>
        </w:rPr>
        <w:t xml:space="preserve">typu B lub C, potwierdzający, że wykazana została zgodność </w:t>
      </w:r>
      <w:r w:rsidR="007F72B0" w:rsidRPr="00A07A42">
        <w:rPr>
          <w:rFonts w:asciiTheme="majorHAnsi" w:hAnsiTheme="majorHAnsi" w:cstheme="majorHAnsi"/>
          <w:lang w:val="pl-PL"/>
        </w:rPr>
        <w:t>magazynu</w:t>
      </w:r>
      <w:r w:rsidRPr="00A07A42">
        <w:rPr>
          <w:rFonts w:asciiTheme="majorHAnsi" w:hAnsiTheme="majorHAnsi" w:cstheme="majorHAnsi"/>
          <w:lang w:val="pl-PL"/>
        </w:rPr>
        <w:t xml:space="preserve"> energii</w:t>
      </w:r>
      <w:r w:rsidR="002F39FD" w:rsidRPr="00A07A42">
        <w:rPr>
          <w:rFonts w:asciiTheme="majorHAnsi" w:hAnsiTheme="majorHAnsi" w:cstheme="majorHAnsi"/>
          <w:lang w:val="pl-PL"/>
        </w:rPr>
        <w:t xml:space="preserve"> elektrycznej</w:t>
      </w:r>
      <w:r w:rsidRPr="00A07A42">
        <w:rPr>
          <w:rFonts w:asciiTheme="majorHAnsi" w:hAnsiTheme="majorHAnsi" w:cstheme="majorHAnsi"/>
          <w:lang w:val="pl-PL"/>
        </w:rPr>
        <w:t xml:space="preserve"> z kryteriami technicznymi</w:t>
      </w:r>
      <w:r w:rsidR="00534A62" w:rsidRPr="00A07A42">
        <w:rPr>
          <w:rFonts w:asciiTheme="majorHAnsi" w:hAnsiTheme="majorHAnsi" w:cstheme="majorHAnsi"/>
          <w:lang w:val="pl-PL"/>
        </w:rPr>
        <w:t xml:space="preserve"> </w:t>
      </w:r>
      <w:r w:rsidR="005C0E6D" w:rsidRPr="00A07A42">
        <w:rPr>
          <w:rFonts w:asciiTheme="majorHAnsi" w:hAnsiTheme="majorHAnsi" w:cstheme="majorHAnsi"/>
          <w:lang w:val="pl-PL"/>
        </w:rPr>
        <w:t>określonymi w IRiESD i Rozporządzeniu systemowym,</w:t>
      </w:r>
    </w:p>
    <w:p w14:paraId="0ECD5D90" w14:textId="5F43EBAC" w:rsidR="001C4A33" w:rsidRPr="00A07A42" w:rsidRDefault="001C4A33" w:rsidP="001C4A33">
      <w:pPr>
        <w:pStyle w:val="LO-normal"/>
        <w:numPr>
          <w:ilvl w:val="0"/>
          <w:numId w:val="4"/>
        </w:numPr>
        <w:overflowPunct w:val="0"/>
        <w:rPr>
          <w:rFonts w:asciiTheme="majorHAnsi" w:hAnsiTheme="majorHAnsi" w:cstheme="majorHAnsi"/>
          <w:lang w:val="pl-PL"/>
        </w:rPr>
      </w:pPr>
      <w:r w:rsidRPr="00A07A42">
        <w:rPr>
          <w:rFonts w:asciiTheme="majorHAnsi" w:hAnsiTheme="majorHAnsi" w:cstheme="majorHAnsi"/>
          <w:b/>
          <w:lang w:val="pl-PL"/>
        </w:rPr>
        <w:t>„umowa przyłączeniowa”</w:t>
      </w:r>
      <w:r w:rsidRPr="00A07A42">
        <w:rPr>
          <w:rFonts w:asciiTheme="majorHAnsi" w:hAnsiTheme="majorHAnsi" w:cstheme="majorHAnsi"/>
          <w:lang w:val="pl-PL"/>
        </w:rPr>
        <w:t xml:space="preserve"> oznacza umowę między właściwym operatorem systemu a właścicielem </w:t>
      </w:r>
      <w:r w:rsidR="002F39FD" w:rsidRPr="00A07A42">
        <w:rPr>
          <w:rFonts w:asciiTheme="majorHAnsi" w:hAnsiTheme="majorHAnsi" w:cstheme="majorHAnsi"/>
          <w:lang w:val="pl-PL"/>
        </w:rPr>
        <w:t>magazynu</w:t>
      </w:r>
      <w:r w:rsidRPr="00A07A42">
        <w:rPr>
          <w:rFonts w:asciiTheme="majorHAnsi" w:hAnsiTheme="majorHAnsi" w:cstheme="majorHAnsi"/>
          <w:lang w:val="pl-PL"/>
        </w:rPr>
        <w:t xml:space="preserve"> energii</w:t>
      </w:r>
      <w:r w:rsidR="002F39FD" w:rsidRPr="00A07A42">
        <w:rPr>
          <w:rFonts w:asciiTheme="majorHAnsi" w:hAnsiTheme="majorHAnsi" w:cstheme="majorHAnsi"/>
          <w:lang w:val="pl-PL"/>
        </w:rPr>
        <w:t xml:space="preserve"> elektrycznej</w:t>
      </w:r>
      <w:r w:rsidRPr="00A07A42">
        <w:rPr>
          <w:rFonts w:asciiTheme="majorHAnsi" w:hAnsiTheme="majorHAnsi" w:cstheme="majorHAnsi"/>
          <w:lang w:val="pl-PL"/>
        </w:rPr>
        <w:t xml:space="preserve">, właścicielem instalacji odbiorczej, operatorem systemu dystrybucyjnego, która obejmuje odpowiednie i szczegółowe wymogi techniczne dotyczące </w:t>
      </w:r>
      <w:r w:rsidR="002F39FD" w:rsidRPr="00A07A42">
        <w:rPr>
          <w:rFonts w:asciiTheme="majorHAnsi" w:hAnsiTheme="majorHAnsi" w:cstheme="majorHAnsi"/>
          <w:lang w:val="pl-PL"/>
        </w:rPr>
        <w:t>magazynu</w:t>
      </w:r>
      <w:r w:rsidRPr="00A07A42">
        <w:rPr>
          <w:rFonts w:asciiTheme="majorHAnsi" w:hAnsiTheme="majorHAnsi" w:cstheme="majorHAnsi"/>
          <w:lang w:val="pl-PL"/>
        </w:rPr>
        <w:t xml:space="preserve"> energii</w:t>
      </w:r>
      <w:r w:rsidR="007F7D60" w:rsidRPr="00A07A42">
        <w:rPr>
          <w:rFonts w:asciiTheme="majorHAnsi" w:hAnsiTheme="majorHAnsi" w:cstheme="majorHAnsi"/>
          <w:lang w:val="pl-PL"/>
        </w:rPr>
        <w:t xml:space="preserve"> elektrycznej</w:t>
      </w:r>
      <w:r w:rsidRPr="00A07A42">
        <w:rPr>
          <w:rFonts w:asciiTheme="majorHAnsi" w:hAnsiTheme="majorHAnsi" w:cstheme="majorHAnsi"/>
          <w:lang w:val="pl-PL"/>
        </w:rPr>
        <w:t>, instalacji odbiorczej, systemu dystrybucyjnego, przyłączenia systemu dystrybucyjnego;</w:t>
      </w:r>
    </w:p>
    <w:p w14:paraId="3C8C04B4" w14:textId="4A735B43" w:rsidR="00A96572" w:rsidRPr="00A07A42" w:rsidRDefault="005C22CF" w:rsidP="001C4A33">
      <w:pPr>
        <w:pStyle w:val="LO-normal"/>
        <w:numPr>
          <w:ilvl w:val="0"/>
          <w:numId w:val="4"/>
        </w:numPr>
        <w:overflowPunct w:val="0"/>
        <w:rPr>
          <w:rFonts w:asciiTheme="majorHAnsi" w:hAnsiTheme="majorHAnsi" w:cstheme="majorHAnsi"/>
          <w:lang w:val="pl-PL"/>
        </w:rPr>
      </w:pPr>
      <w:r w:rsidRPr="00A07A42">
        <w:rPr>
          <w:rFonts w:asciiTheme="majorHAnsi" w:hAnsiTheme="majorHAnsi" w:cstheme="majorHAnsi"/>
          <w:b/>
          <w:lang w:val="pl-PL"/>
        </w:rPr>
        <w:t>„magazyn energii elektrycznej”</w:t>
      </w:r>
      <w:r w:rsidR="005B16E5" w:rsidRPr="00A07A42">
        <w:rPr>
          <w:rFonts w:asciiTheme="majorHAnsi" w:hAnsiTheme="majorHAnsi" w:cstheme="majorHAnsi"/>
          <w:b/>
          <w:lang w:val="pl-PL"/>
        </w:rPr>
        <w:t xml:space="preserve"> („MEE”)</w:t>
      </w:r>
      <w:r w:rsidRPr="00A07A42">
        <w:rPr>
          <w:rFonts w:asciiTheme="majorHAnsi" w:hAnsiTheme="majorHAnsi" w:cstheme="majorHAnsi"/>
          <w:lang w:val="pl-PL"/>
        </w:rPr>
        <w:t xml:space="preserve"> – instalacja umożliwiająca magazynowanie energii elektrycznej i wprowadzanie jej do sieci elektroenergetycznej;</w:t>
      </w:r>
    </w:p>
    <w:p w14:paraId="449388D6" w14:textId="43454DE2" w:rsidR="00C769E6" w:rsidRPr="00A07A42" w:rsidRDefault="00C769E6" w:rsidP="001C4A33">
      <w:pPr>
        <w:pStyle w:val="LO-normal"/>
        <w:numPr>
          <w:ilvl w:val="0"/>
          <w:numId w:val="4"/>
        </w:numPr>
        <w:overflowPunct w:val="0"/>
        <w:rPr>
          <w:rFonts w:asciiTheme="majorHAnsi" w:hAnsiTheme="majorHAnsi" w:cstheme="majorHAnsi"/>
          <w:lang w:val="pl-PL"/>
        </w:rPr>
      </w:pPr>
      <w:r w:rsidRPr="00A07A42">
        <w:rPr>
          <w:rFonts w:asciiTheme="majorHAnsi" w:hAnsiTheme="majorHAnsi" w:cstheme="majorHAnsi"/>
          <w:b/>
          <w:bCs/>
          <w:lang w:val="pl-PL"/>
        </w:rPr>
        <w:t>„IRiESD”</w:t>
      </w:r>
      <w:r w:rsidRPr="00A07A42">
        <w:rPr>
          <w:rFonts w:asciiTheme="majorHAnsi" w:hAnsiTheme="majorHAnsi" w:cstheme="majorHAnsi"/>
          <w:lang w:val="pl-PL"/>
        </w:rPr>
        <w:t xml:space="preserve"> - Instrukcja Ruchu i Eksploatacji Sieci Dystrybucyjnej;</w:t>
      </w:r>
    </w:p>
    <w:p w14:paraId="48E905E0" w14:textId="5979539B" w:rsidR="003E1B32" w:rsidRPr="00A07A42" w:rsidRDefault="003E1B32" w:rsidP="0080031C">
      <w:pPr>
        <w:pStyle w:val="LO-normal"/>
        <w:numPr>
          <w:ilvl w:val="0"/>
          <w:numId w:val="4"/>
        </w:numPr>
        <w:overflowPunct w:val="0"/>
        <w:rPr>
          <w:rFonts w:asciiTheme="majorHAnsi" w:hAnsiTheme="majorHAnsi" w:cstheme="majorHAnsi"/>
          <w:lang w:val="pl-PL"/>
        </w:rPr>
      </w:pPr>
      <w:r w:rsidRPr="00A07A42">
        <w:rPr>
          <w:rFonts w:asciiTheme="majorHAnsi" w:hAnsiTheme="majorHAnsi" w:cstheme="majorHAnsi"/>
          <w:b/>
          <w:bCs/>
          <w:lang w:val="pl-PL"/>
        </w:rPr>
        <w:t>„właściciel magazynu energii elektrycznej”</w:t>
      </w:r>
      <w:r w:rsidRPr="00A07A42">
        <w:rPr>
          <w:rFonts w:asciiTheme="majorHAnsi" w:hAnsiTheme="majorHAnsi" w:cstheme="majorHAnsi"/>
          <w:lang w:val="pl-PL"/>
        </w:rPr>
        <w:t xml:space="preserve"> </w:t>
      </w:r>
      <w:r w:rsidR="005B16E5" w:rsidRPr="00A07A42">
        <w:rPr>
          <w:rFonts w:asciiTheme="majorHAnsi" w:hAnsiTheme="majorHAnsi" w:cstheme="majorHAnsi"/>
          <w:lang w:val="pl-PL"/>
        </w:rPr>
        <w:t xml:space="preserve">(„Właściciel MEE”) </w:t>
      </w:r>
      <w:r w:rsidRPr="00A07A42">
        <w:rPr>
          <w:rFonts w:asciiTheme="majorHAnsi" w:hAnsiTheme="majorHAnsi" w:cstheme="majorHAnsi"/>
          <w:lang w:val="pl-PL"/>
        </w:rPr>
        <w:t>oznacza osobę fizyczną lub osobę prawną będącą właścicielem magazynu energii elektrycznej;</w:t>
      </w:r>
      <w:r w:rsidRPr="00A07A42" w:rsidDel="003E1B32">
        <w:rPr>
          <w:rFonts w:asciiTheme="majorHAnsi" w:hAnsiTheme="majorHAnsi" w:cstheme="majorHAnsi"/>
          <w:b/>
          <w:bCs/>
          <w:color w:val="000000"/>
          <w:lang w:val="pl-PL"/>
        </w:rPr>
        <w:t xml:space="preserve"> </w:t>
      </w:r>
    </w:p>
    <w:p w14:paraId="6A88F73D" w14:textId="77777777" w:rsidR="004E347A" w:rsidRPr="00A07A42" w:rsidRDefault="004E347A" w:rsidP="004E347A">
      <w:pPr>
        <w:pStyle w:val="Podstawowyakapitowy"/>
        <w:numPr>
          <w:ilvl w:val="0"/>
          <w:numId w:val="4"/>
        </w:numPr>
        <w:spacing w:after="240"/>
        <w:rPr>
          <w:rFonts w:asciiTheme="majorHAnsi" w:hAnsiTheme="majorHAnsi" w:cstheme="majorHAnsi"/>
          <w:color w:val="00000A"/>
        </w:rPr>
      </w:pPr>
      <w:r w:rsidRPr="00A07A42">
        <w:rPr>
          <w:rFonts w:asciiTheme="majorHAnsi" w:hAnsiTheme="majorHAnsi" w:cstheme="majorHAnsi"/>
          <w:b/>
          <w:bCs/>
        </w:rPr>
        <w:t xml:space="preserve">„właściwy operator systemu” („Właściwy OS”) </w:t>
      </w:r>
      <w:r w:rsidRPr="00A07A42">
        <w:rPr>
          <w:rFonts w:asciiTheme="majorHAnsi" w:hAnsiTheme="majorHAnsi" w:cstheme="majorHAnsi"/>
        </w:rPr>
        <w:t>oznacza operatora systemu dystrybucyjnego, do którego systemu jest</w:t>
      </w:r>
      <w:r w:rsidRPr="00A07A42">
        <w:rPr>
          <w:rFonts w:asciiTheme="majorHAnsi" w:hAnsiTheme="majorHAnsi" w:cstheme="majorHAnsi"/>
        </w:rPr>
        <w:br/>
        <w:t>lub zostanie przyłączony(-a) moduł wytwarzania energii, magazyn energii elektrycznej, instalacja odbiorcza, system dystrybucyjny lub system HVDC;</w:t>
      </w:r>
    </w:p>
    <w:p w14:paraId="6D39FDE1" w14:textId="3E59D8AF" w:rsidR="008C5F51" w:rsidRPr="00A07A42" w:rsidRDefault="008C5F51" w:rsidP="0080031C">
      <w:pPr>
        <w:pStyle w:val="LO-normal"/>
        <w:numPr>
          <w:ilvl w:val="0"/>
          <w:numId w:val="4"/>
        </w:numPr>
        <w:overflowPunct w:val="0"/>
        <w:rPr>
          <w:rFonts w:asciiTheme="majorHAnsi" w:hAnsiTheme="majorHAnsi" w:cstheme="majorHAnsi"/>
          <w:lang w:val="pl-PL"/>
        </w:rPr>
      </w:pPr>
      <w:r w:rsidRPr="00A07A42">
        <w:rPr>
          <w:rFonts w:asciiTheme="majorHAnsi" w:hAnsiTheme="majorHAnsi" w:cstheme="majorHAnsi"/>
          <w:b/>
          <w:lang w:val="pl-PL"/>
        </w:rPr>
        <w:t>„moc maksymalna” („</w:t>
      </w:r>
      <w:proofErr w:type="spellStart"/>
      <w:r w:rsidRPr="00A07A42">
        <w:rPr>
          <w:rFonts w:asciiTheme="majorHAnsi" w:hAnsiTheme="majorHAnsi" w:cstheme="majorHAnsi"/>
          <w:b/>
          <w:lang w:val="pl-PL"/>
        </w:rPr>
        <w:t>Pmax</w:t>
      </w:r>
      <w:proofErr w:type="spellEnd"/>
      <w:r w:rsidRPr="00A07A42">
        <w:rPr>
          <w:rFonts w:asciiTheme="majorHAnsi" w:hAnsiTheme="majorHAnsi" w:cstheme="majorHAnsi"/>
          <w:b/>
          <w:lang w:val="pl-PL"/>
        </w:rPr>
        <w:t>”)</w:t>
      </w:r>
      <w:r w:rsidRPr="00A07A42">
        <w:rPr>
          <w:rFonts w:asciiTheme="majorHAnsi" w:hAnsiTheme="majorHAnsi" w:cstheme="majorHAnsi"/>
          <w:lang w:val="pl-PL"/>
        </w:rPr>
        <w:t xml:space="preserve"> oznacza maksymalną wartość mocy czynnej,</w:t>
      </w:r>
      <w:r w:rsidRPr="00A07A42">
        <w:rPr>
          <w:rFonts w:asciiTheme="majorHAnsi" w:hAnsiTheme="majorHAnsi" w:cstheme="majorHAnsi"/>
          <w:lang w:val="pl-PL"/>
        </w:rPr>
        <w:br/>
        <w:t>którą magazyn energii elektrycznej jest w stanie pobierać i wprowadzać w sposób ciągły, pomniejszoną o każde zapotrzebowanie związane wyłącznie z pracą tego magazynu energii elektrycznej i niewprowadzane do sieci, jak określono w umowie przyłączeniowej lub jak uzgodnili właściwy operator systemu i właściciel magazynu energii elektrycznej;</w:t>
      </w:r>
    </w:p>
    <w:p w14:paraId="6D173BD5" w14:textId="77777777" w:rsidR="006468BD" w:rsidRPr="00A07A42" w:rsidRDefault="006468BD" w:rsidP="006468BD">
      <w:pPr>
        <w:pStyle w:val="Podstawowyakapitowy"/>
        <w:numPr>
          <w:ilvl w:val="0"/>
          <w:numId w:val="4"/>
        </w:numPr>
        <w:spacing w:after="240"/>
        <w:rPr>
          <w:rFonts w:asciiTheme="majorHAnsi" w:hAnsiTheme="majorHAnsi" w:cstheme="majorHAnsi"/>
        </w:rPr>
      </w:pPr>
      <w:r w:rsidRPr="00A07A42">
        <w:rPr>
          <w:rFonts w:asciiTheme="majorHAnsi" w:hAnsiTheme="majorHAnsi" w:cstheme="majorHAnsi"/>
          <w:b/>
          <w:bCs/>
        </w:rPr>
        <w:t>„certyfikat”</w:t>
      </w:r>
      <w:r w:rsidRPr="00A07A42">
        <w:rPr>
          <w:rFonts w:asciiTheme="majorHAnsi" w:hAnsiTheme="majorHAnsi" w:cstheme="majorHAnsi"/>
        </w:rPr>
        <w:t xml:space="preserve"> oznacza dokument wydawany przez upoważniony podmiot certyfikujący dla sprzętu używanego w module wytwarzania energii, magazynie energii elektrycznej, jednostce odbiorczej, systemie dystrybucyjnym, instalacji odbiorczej lub systemie HVDC. W certyfikacie sprzętu określa się zakres jego ważności na poziomie krajowym lub na innym poziomie, na którym wybiera się określoną wartość z zakresu dopuszczonego na poziomie europejskim. W celu zastąpienia określonych części procesu weryfikacji spełnienia wymogów certyfikat sprzętu może uwzględniać modele potwierdzone rzeczywistymi wynikami testów;</w:t>
      </w:r>
    </w:p>
    <w:p w14:paraId="12537DF1" w14:textId="77777777" w:rsidR="009A353D" w:rsidRPr="00A07A42" w:rsidRDefault="00431575" w:rsidP="00E66F8A">
      <w:pPr>
        <w:pStyle w:val="Podstawowyakapitowy"/>
        <w:numPr>
          <w:ilvl w:val="0"/>
          <w:numId w:val="4"/>
        </w:numPr>
        <w:spacing w:after="240"/>
        <w:rPr>
          <w:rFonts w:asciiTheme="majorHAnsi" w:hAnsiTheme="majorHAnsi" w:cstheme="majorHAnsi"/>
        </w:rPr>
      </w:pPr>
      <w:r w:rsidRPr="00A07A42">
        <w:rPr>
          <w:rFonts w:asciiTheme="majorHAnsi" w:hAnsiTheme="majorHAnsi" w:cstheme="majorHAnsi"/>
          <w:b/>
          <w:bCs/>
        </w:rPr>
        <w:t>„upoważniony podmiot certyfikujący”</w:t>
      </w:r>
      <w:r w:rsidRPr="00A07A42">
        <w:rPr>
          <w:rFonts w:asciiTheme="majorHAnsi" w:hAnsiTheme="majorHAnsi" w:cstheme="majorHAnsi"/>
        </w:rPr>
        <w:t xml:space="preserve"> oznacza podmiot, który wydaje certyfikaty sprzętu i dokumenty modułu wytwarzania energii i który otrzymał akredytację</w:t>
      </w:r>
      <w:r w:rsidRPr="00A07A42">
        <w:rPr>
          <w:rFonts w:asciiTheme="majorHAnsi" w:hAnsiTheme="majorHAnsi" w:cstheme="majorHAnsi"/>
        </w:rPr>
        <w:br/>
        <w:t>od krajowej jednostki stowarzyszonej w ramach Europejskiej Współpracy w Dziedzinie Akredytacji, ustanowionej zgodnie z rozporządzeniem Parlamentu Europejskiego i Rady (WE) nr 765/2008.</w:t>
      </w:r>
    </w:p>
    <w:p w14:paraId="42285D71" w14:textId="259CFAF0" w:rsidR="00E66F8A" w:rsidRPr="00A07A42" w:rsidRDefault="00E66F8A" w:rsidP="00A07A42">
      <w:pPr>
        <w:pStyle w:val="Podstawowyakapitowy"/>
        <w:spacing w:after="240"/>
        <w:ind w:left="720"/>
        <w:rPr>
          <w:rFonts w:asciiTheme="majorHAnsi" w:hAnsiTheme="majorHAnsi" w:cstheme="majorHAnsi"/>
        </w:rPr>
      </w:pPr>
      <w:r w:rsidRPr="00A07A42">
        <w:rPr>
          <w:rFonts w:asciiTheme="majorHAnsi" w:hAnsiTheme="majorHAnsi" w:cstheme="majorHAnsi"/>
        </w:rPr>
        <w:t>Do czasu pojawienia się regulacji na poziomie Komisji Europejskiej w zakresie certyfikacji urządzeń odpowiedzialnych za parametry energii elektrycznej pobieranej i wprowadzanej do sieci przez magazyn energii elektrycznej, uznaje się certyfikaty wydane dla modułów wytwarzania energii jako akceptowalne dla magazynów energii elektrycznej;</w:t>
      </w:r>
    </w:p>
    <w:p w14:paraId="182A5EF0" w14:textId="77777777" w:rsidR="006934FC" w:rsidRPr="00A07A42" w:rsidRDefault="006934FC" w:rsidP="006934FC">
      <w:pPr>
        <w:pStyle w:val="Podstawowyakapitowy"/>
        <w:numPr>
          <w:ilvl w:val="0"/>
          <w:numId w:val="4"/>
        </w:numPr>
        <w:spacing w:after="240"/>
        <w:rPr>
          <w:rFonts w:asciiTheme="majorHAnsi" w:hAnsiTheme="majorHAnsi" w:cstheme="majorHAnsi"/>
          <w:color w:val="00000A"/>
        </w:rPr>
      </w:pPr>
      <w:r w:rsidRPr="00A07A42">
        <w:rPr>
          <w:rFonts w:asciiTheme="majorHAnsi" w:hAnsiTheme="majorHAnsi" w:cstheme="majorHAnsi"/>
          <w:b/>
          <w:bCs/>
        </w:rPr>
        <w:t>„poświadczenie zgodności”</w:t>
      </w:r>
      <w:r w:rsidRPr="00A07A42">
        <w:rPr>
          <w:rFonts w:asciiTheme="majorHAnsi" w:hAnsiTheme="majorHAnsi" w:cstheme="majorHAnsi"/>
        </w:rPr>
        <w:t xml:space="preserve"> oznacza dokument dostarczany operatorowi systemu przez właściciela zakładu wytwarzania energii, właściciela magazynu energii elektrycznej, właściciela instalacji odbiorczej, operatora systemu dystrybucyjnego lub właściciela systemu HVDC, określający aktualny stan w zakresie zgodności z odpowiednimi specyfikacjami i wymogami.</w:t>
      </w:r>
    </w:p>
    <w:p w14:paraId="1E99339C" w14:textId="5FF18FF3" w:rsidR="00075ED4" w:rsidRPr="00A07A42" w:rsidRDefault="00075ED4" w:rsidP="0080031C">
      <w:pPr>
        <w:pStyle w:val="LO-normal"/>
        <w:numPr>
          <w:ilvl w:val="0"/>
          <w:numId w:val="4"/>
        </w:numPr>
        <w:overflowPunct w:val="0"/>
        <w:rPr>
          <w:rFonts w:asciiTheme="majorHAnsi" w:hAnsiTheme="majorHAnsi" w:cstheme="majorHAnsi"/>
          <w:lang w:val="pl-PL"/>
        </w:rPr>
      </w:pPr>
      <w:r w:rsidRPr="00A07A42">
        <w:rPr>
          <w:rFonts w:asciiTheme="majorHAnsi" w:hAnsiTheme="majorHAnsi" w:cstheme="majorHAnsi"/>
          <w:b/>
          <w:bCs/>
          <w:lang w:val="pl-PL"/>
        </w:rPr>
        <w:t>„rozporządzenie systemowe”</w:t>
      </w:r>
      <w:r w:rsidRPr="00A07A42">
        <w:rPr>
          <w:rFonts w:asciiTheme="majorHAnsi" w:hAnsiTheme="majorHAnsi" w:cstheme="majorHAnsi"/>
          <w:lang w:val="pl-PL"/>
        </w:rPr>
        <w:t xml:space="preserve"> oznacza aktualne Rozporządzenie w sprawie szczegółowych warunków funkcjonowania systemu elektroenergetycznego, w szczególności wymagania określone w załączniku nr 1, Część III. Wymagania techniczne dla magazynów energii elektrycznej, przyłączonych do sieci poprzez układy energoelektroniczne.</w:t>
      </w:r>
    </w:p>
    <w:p w14:paraId="2FC730FB" w14:textId="77777777" w:rsidR="00836F17" w:rsidRPr="00A07A42" w:rsidRDefault="00836F17" w:rsidP="00836F17">
      <w:pPr>
        <w:pStyle w:val="Podstawowyakapitowy"/>
        <w:numPr>
          <w:ilvl w:val="0"/>
          <w:numId w:val="4"/>
        </w:numPr>
        <w:spacing w:after="240"/>
        <w:rPr>
          <w:rFonts w:asciiTheme="majorHAnsi" w:hAnsiTheme="majorHAnsi" w:cstheme="majorHAnsi"/>
        </w:rPr>
      </w:pPr>
      <w:r w:rsidRPr="00A07A42">
        <w:rPr>
          <w:rFonts w:asciiTheme="majorHAnsi" w:hAnsiTheme="majorHAnsi" w:cstheme="majorHAnsi"/>
          <w:b/>
          <w:bCs/>
        </w:rPr>
        <w:t xml:space="preserve">„NC </w:t>
      </w:r>
      <w:proofErr w:type="spellStart"/>
      <w:r w:rsidRPr="00A07A42">
        <w:rPr>
          <w:rFonts w:asciiTheme="majorHAnsi" w:hAnsiTheme="majorHAnsi" w:cstheme="majorHAnsi"/>
          <w:b/>
          <w:bCs/>
        </w:rPr>
        <w:t>RfG</w:t>
      </w:r>
      <w:proofErr w:type="spellEnd"/>
      <w:r w:rsidRPr="00A07A42">
        <w:rPr>
          <w:rFonts w:asciiTheme="majorHAnsi" w:hAnsiTheme="majorHAnsi" w:cstheme="majorHAnsi"/>
          <w:b/>
          <w:bCs/>
        </w:rPr>
        <w:t>”</w:t>
      </w:r>
      <w:r w:rsidRPr="00A07A42">
        <w:rPr>
          <w:rFonts w:asciiTheme="majorHAnsi" w:hAnsiTheme="majorHAnsi" w:cstheme="majorHAnsi"/>
        </w:rPr>
        <w:t xml:space="preserve"> – Rozporządzenie Komisji (UE) 2016/631 z dnia 14 kwietnia 2016 r. ustanawiającego kodeks sieci dotyczący wymogów w zakresie przyłączenia jednostek wytwórczych do sieci.</w:t>
      </w:r>
    </w:p>
    <w:p w14:paraId="670EF5DF" w14:textId="233FD4BE" w:rsidR="009E1F84" w:rsidRPr="00A07A42" w:rsidRDefault="009E1F84" w:rsidP="00836F17">
      <w:pPr>
        <w:pStyle w:val="Podstawowyakapitowy"/>
        <w:numPr>
          <w:ilvl w:val="0"/>
          <w:numId w:val="4"/>
        </w:numPr>
        <w:spacing w:after="240"/>
        <w:rPr>
          <w:rFonts w:asciiTheme="majorHAnsi" w:hAnsiTheme="majorHAnsi" w:cstheme="majorHAnsi"/>
        </w:rPr>
      </w:pPr>
      <w:r w:rsidRPr="00A07A42">
        <w:rPr>
          <w:rFonts w:asciiTheme="majorHAnsi" w:hAnsiTheme="majorHAnsi" w:cstheme="majorHAnsi"/>
          <w:b/>
          <w:bCs/>
        </w:rPr>
        <w:t>„Procedura testowania”</w:t>
      </w:r>
      <w:r w:rsidR="00CA747B" w:rsidRPr="00A07A42">
        <w:rPr>
          <w:rFonts w:asciiTheme="majorHAnsi" w:hAnsiTheme="majorHAnsi" w:cstheme="majorHAnsi"/>
          <w:b/>
          <w:bCs/>
        </w:rPr>
        <w:t xml:space="preserve"> -</w:t>
      </w:r>
      <w:r w:rsidR="00CA747B" w:rsidRPr="00A07A42">
        <w:rPr>
          <w:rFonts w:asciiTheme="majorHAnsi" w:hAnsiTheme="majorHAnsi" w:cstheme="majorHAnsi"/>
        </w:rPr>
        <w:t xml:space="preserve"> Procedura testowania magazynów energii elektrycznej wraz z podziałem obowiązków między właścicielem magazynu energii elektrycznej, a operatorem systemu na potrzeby testów</w:t>
      </w:r>
    </w:p>
    <w:p w14:paraId="3BF5BA24" w14:textId="77777777" w:rsidR="00836F17" w:rsidRPr="00A07A42" w:rsidRDefault="00836F17" w:rsidP="00A07A42">
      <w:pPr>
        <w:pStyle w:val="LO-normal"/>
        <w:overflowPunct w:val="0"/>
        <w:ind w:left="360"/>
        <w:rPr>
          <w:rFonts w:asciiTheme="majorHAnsi" w:hAnsiTheme="majorHAnsi" w:cstheme="majorHAnsi"/>
          <w:lang w:val="pl-PL"/>
        </w:rPr>
      </w:pPr>
    </w:p>
    <w:p w14:paraId="7B199C77" w14:textId="512C3B63" w:rsidR="0078210B" w:rsidRPr="00A07A42" w:rsidRDefault="00EB717C" w:rsidP="006F4D97">
      <w:pPr>
        <w:pStyle w:val="Nagwek1"/>
        <w:numPr>
          <w:ilvl w:val="0"/>
          <w:numId w:val="0"/>
        </w:numPr>
        <w:ind w:left="792"/>
        <w:rPr>
          <w:rFonts w:cstheme="majorHAnsi"/>
        </w:rPr>
      </w:pPr>
      <w:bookmarkStart w:id="9" w:name="_Toc454782605"/>
      <w:bookmarkStart w:id="10" w:name="_Toc232543177"/>
      <w:bookmarkEnd w:id="9"/>
      <w:r w:rsidRPr="00A07A42">
        <w:rPr>
          <w:rFonts w:cstheme="majorHAnsi"/>
        </w:rPr>
        <w:t xml:space="preserve">Uwarunkowania formalne </w:t>
      </w:r>
      <w:r w:rsidR="006F4D97" w:rsidRPr="00A07A42">
        <w:rPr>
          <w:rFonts w:cstheme="majorHAnsi"/>
        </w:rPr>
        <w:t>wynikające z IRiESP/</w:t>
      </w:r>
      <w:proofErr w:type="spellStart"/>
      <w:r w:rsidR="006F4D97" w:rsidRPr="00A07A42">
        <w:rPr>
          <w:rFonts w:cstheme="majorHAnsi"/>
        </w:rPr>
        <w:t>IRiESD</w:t>
      </w:r>
      <w:proofErr w:type="spellEnd"/>
      <w:r w:rsidR="006F4D97" w:rsidRPr="00A07A42">
        <w:rPr>
          <w:rFonts w:cstheme="majorHAnsi"/>
        </w:rPr>
        <w:t xml:space="preserve"> oraz prawa krajowego</w:t>
      </w:r>
      <w:bookmarkEnd w:id="10"/>
    </w:p>
    <w:p w14:paraId="29B10AD8" w14:textId="371149E0" w:rsidR="00AB677D" w:rsidRPr="00CD41A9" w:rsidRDefault="00AB677D" w:rsidP="00CD41A9">
      <w:pPr>
        <w:shd w:val="clear" w:color="auto" w:fill="FFFFFF" w:themeFill="background1"/>
        <w:rPr>
          <w:rFonts w:asciiTheme="majorHAnsi" w:eastAsia="ArialNarrow" w:hAnsiTheme="majorHAnsi" w:cstheme="majorHAnsi"/>
          <w:lang w:val="pl-PL"/>
        </w:rPr>
      </w:pPr>
      <w:r w:rsidRPr="00CD41A9">
        <w:rPr>
          <w:rFonts w:asciiTheme="majorHAnsi" w:eastAsia="ArialNarrow" w:hAnsiTheme="majorHAnsi" w:cstheme="majorHAnsi"/>
          <w:lang w:val="pl-PL"/>
        </w:rPr>
        <w:t>IRiESP/</w:t>
      </w:r>
      <w:proofErr w:type="spellStart"/>
      <w:r w:rsidRPr="00CD41A9">
        <w:rPr>
          <w:rFonts w:asciiTheme="majorHAnsi" w:eastAsia="ArialNarrow" w:hAnsiTheme="majorHAnsi" w:cstheme="majorHAnsi"/>
          <w:lang w:val="pl-PL"/>
        </w:rPr>
        <w:t>IRiESD</w:t>
      </w:r>
      <w:proofErr w:type="spellEnd"/>
      <w:r w:rsidRPr="00CD41A9">
        <w:rPr>
          <w:rFonts w:asciiTheme="majorHAnsi" w:eastAsia="ArialNarrow" w:hAnsiTheme="majorHAnsi" w:cstheme="majorHAnsi"/>
          <w:lang w:val="pl-PL"/>
        </w:rPr>
        <w:t xml:space="preserve"> i Rozporządzenie systemowe określa wymogi dotyczące przyłączania do sieci </w:t>
      </w:r>
      <w:r w:rsidR="005B16E5" w:rsidRPr="00CD41A9">
        <w:rPr>
          <w:rFonts w:asciiTheme="majorHAnsi" w:eastAsia="ArialNarrow" w:hAnsiTheme="majorHAnsi" w:cstheme="majorHAnsi"/>
          <w:lang w:val="pl-PL"/>
        </w:rPr>
        <w:t>MEE</w:t>
      </w:r>
      <w:r w:rsidRPr="00CD41A9">
        <w:rPr>
          <w:rFonts w:asciiTheme="majorHAnsi" w:eastAsia="ArialNarrow" w:hAnsiTheme="majorHAnsi" w:cstheme="majorHAnsi"/>
          <w:lang w:val="pl-PL"/>
        </w:rPr>
        <w:t xml:space="preserve"> do systemu wzajemnie połączonego. IRiESP/</w:t>
      </w:r>
      <w:proofErr w:type="spellStart"/>
      <w:r w:rsidRPr="00CD41A9">
        <w:rPr>
          <w:rFonts w:asciiTheme="majorHAnsi" w:eastAsia="ArialNarrow" w:hAnsiTheme="majorHAnsi" w:cstheme="majorHAnsi"/>
          <w:lang w:val="pl-PL"/>
        </w:rPr>
        <w:t>IRiESD</w:t>
      </w:r>
      <w:proofErr w:type="spellEnd"/>
      <w:r w:rsidRPr="00CD41A9">
        <w:rPr>
          <w:rFonts w:asciiTheme="majorHAnsi" w:eastAsia="ArialNarrow" w:hAnsiTheme="majorHAnsi" w:cstheme="majorHAnsi"/>
          <w:lang w:val="pl-PL"/>
        </w:rPr>
        <w:t xml:space="preserve"> i Rozporządzenie systemowe ustanawia obowiązki zapewniające właściwe wykorzystanie zdolności </w:t>
      </w:r>
      <w:r w:rsidR="005B16E5" w:rsidRPr="00CD41A9">
        <w:rPr>
          <w:rFonts w:asciiTheme="majorHAnsi" w:eastAsia="ArialNarrow" w:hAnsiTheme="majorHAnsi" w:cstheme="majorHAnsi"/>
          <w:lang w:val="pl-PL"/>
        </w:rPr>
        <w:t>MEE</w:t>
      </w:r>
      <w:r w:rsidRPr="00CD41A9">
        <w:rPr>
          <w:rFonts w:asciiTheme="majorHAnsi" w:eastAsia="ArialNarrow" w:hAnsiTheme="majorHAnsi" w:cstheme="majorHAnsi"/>
          <w:lang w:val="pl-PL"/>
        </w:rPr>
        <w:t xml:space="preserve"> przez operatorów systemów w przejrzysty i niedyskryminacyjny sposób w celu zapewnienia równych szans podmiotom.</w:t>
      </w:r>
    </w:p>
    <w:p w14:paraId="07F9D18B" w14:textId="6385ECEE" w:rsidR="00AB677D" w:rsidRPr="00CD41A9" w:rsidRDefault="00AB677D" w:rsidP="00CD41A9">
      <w:pPr>
        <w:shd w:val="clear" w:color="auto" w:fill="FFFFFF" w:themeFill="background1"/>
        <w:rPr>
          <w:rFonts w:asciiTheme="majorHAnsi" w:eastAsia="ArialNarrow" w:hAnsiTheme="majorHAnsi" w:cstheme="majorHAnsi"/>
          <w:lang w:val="pl-PL"/>
        </w:rPr>
      </w:pPr>
      <w:r w:rsidRPr="00CD41A9">
        <w:rPr>
          <w:rFonts w:asciiTheme="majorHAnsi" w:eastAsia="ArialNarrow" w:hAnsiTheme="majorHAnsi" w:cstheme="majorHAnsi"/>
          <w:lang w:val="pl-PL"/>
        </w:rPr>
        <w:t>Na podstawie zapisów IRiESP/</w:t>
      </w:r>
      <w:proofErr w:type="spellStart"/>
      <w:r w:rsidRPr="00CD41A9">
        <w:rPr>
          <w:rFonts w:asciiTheme="majorHAnsi" w:eastAsia="ArialNarrow" w:hAnsiTheme="majorHAnsi" w:cstheme="majorHAnsi"/>
          <w:lang w:val="pl-PL"/>
        </w:rPr>
        <w:t>IRiESD</w:t>
      </w:r>
      <w:proofErr w:type="spellEnd"/>
      <w:r w:rsidRPr="00CD41A9">
        <w:rPr>
          <w:rFonts w:asciiTheme="majorHAnsi" w:eastAsia="ArialNarrow" w:hAnsiTheme="majorHAnsi" w:cstheme="majorHAnsi"/>
          <w:lang w:val="pl-PL"/>
        </w:rPr>
        <w:t xml:space="preserve"> i Rozporządzenia systemowego, nowe </w:t>
      </w:r>
      <w:r w:rsidR="000440F2" w:rsidRPr="00CD41A9">
        <w:rPr>
          <w:rFonts w:asciiTheme="majorHAnsi" w:eastAsia="ArialNarrow" w:hAnsiTheme="majorHAnsi" w:cstheme="majorHAnsi"/>
          <w:lang w:val="pl-PL"/>
        </w:rPr>
        <w:t>MEE</w:t>
      </w:r>
      <w:r w:rsidRPr="00CD41A9">
        <w:rPr>
          <w:rFonts w:asciiTheme="majorHAnsi" w:eastAsia="ArialNarrow" w:hAnsiTheme="majorHAnsi" w:cstheme="majorHAnsi"/>
          <w:lang w:val="pl-PL"/>
        </w:rPr>
        <w:t xml:space="preserve"> muszą spełniać wymogi określone w zależności od poziomu napięcia punktu przyłączenia oraz mocy maksymalnej </w:t>
      </w:r>
      <w:r w:rsidR="005B16E5" w:rsidRPr="00CD41A9">
        <w:rPr>
          <w:rFonts w:asciiTheme="majorHAnsi" w:eastAsia="ArialNarrow" w:hAnsiTheme="majorHAnsi" w:cstheme="majorHAnsi"/>
          <w:lang w:val="pl-PL"/>
        </w:rPr>
        <w:t>MEE</w:t>
      </w:r>
      <w:r w:rsidRPr="00CD41A9">
        <w:rPr>
          <w:rFonts w:asciiTheme="majorHAnsi" w:eastAsia="ArialNarrow" w:hAnsiTheme="majorHAnsi" w:cstheme="majorHAnsi"/>
          <w:lang w:val="pl-PL"/>
        </w:rPr>
        <w:t xml:space="preserve"> – niniejszy dokument dotyczy procedury pozwolenia na użytkowanie dla </w:t>
      </w:r>
      <w:r w:rsidR="005B16E5" w:rsidRPr="00CD41A9">
        <w:rPr>
          <w:rFonts w:asciiTheme="majorHAnsi" w:eastAsia="ArialNarrow" w:hAnsiTheme="majorHAnsi" w:cstheme="majorHAnsi"/>
          <w:lang w:val="pl-PL"/>
        </w:rPr>
        <w:t>MEE</w:t>
      </w:r>
      <w:r w:rsidRPr="00CD41A9">
        <w:rPr>
          <w:rFonts w:asciiTheme="majorHAnsi" w:eastAsia="ArialNarrow" w:hAnsiTheme="majorHAnsi" w:cstheme="majorHAnsi"/>
          <w:lang w:val="pl-PL"/>
        </w:rPr>
        <w:t xml:space="preserve"> typu </w:t>
      </w:r>
      <w:r w:rsidR="006F4D97" w:rsidRPr="00CD41A9">
        <w:rPr>
          <w:rFonts w:asciiTheme="majorHAnsi" w:eastAsia="ArialNarrow" w:hAnsiTheme="majorHAnsi" w:cstheme="majorHAnsi"/>
          <w:lang w:val="pl-PL"/>
        </w:rPr>
        <w:t>B, C</w:t>
      </w:r>
      <w:r w:rsidRPr="00CD41A9">
        <w:rPr>
          <w:rFonts w:asciiTheme="majorHAnsi" w:eastAsia="ArialNarrow" w:hAnsiTheme="majorHAnsi" w:cstheme="majorHAnsi"/>
          <w:lang w:val="pl-PL"/>
        </w:rPr>
        <w:t xml:space="preserve"> przyłączanych lub przyłączonych do sieci dystrybucyjnej,  zaklasyfikowanych jako nowe lub istniejące, o ile podlegają modyfikacji (analogicznie do art. 4 NC </w:t>
      </w:r>
      <w:proofErr w:type="spellStart"/>
      <w:r w:rsidRPr="00CD41A9">
        <w:rPr>
          <w:rFonts w:asciiTheme="majorHAnsi" w:eastAsia="ArialNarrow" w:hAnsiTheme="majorHAnsi" w:cstheme="majorHAnsi"/>
          <w:lang w:val="pl-PL"/>
        </w:rPr>
        <w:t>RfG</w:t>
      </w:r>
      <w:proofErr w:type="spellEnd"/>
      <w:r w:rsidRPr="00CD41A9">
        <w:rPr>
          <w:rFonts w:asciiTheme="majorHAnsi" w:eastAsia="ArialNarrow" w:hAnsiTheme="majorHAnsi" w:cstheme="majorHAnsi"/>
          <w:lang w:val="pl-PL"/>
        </w:rPr>
        <w:t>) w takim stopniu, że jego umowa przyłączeniowa musi zostać zmieniona w znacznym stopniu.</w:t>
      </w:r>
    </w:p>
    <w:p w14:paraId="15E88981" w14:textId="76CCE916" w:rsidR="00AB677D" w:rsidRPr="00CD41A9" w:rsidRDefault="00AB677D" w:rsidP="00CD41A9">
      <w:pPr>
        <w:shd w:val="clear" w:color="auto" w:fill="FFFFFF" w:themeFill="background1"/>
        <w:rPr>
          <w:rFonts w:asciiTheme="majorHAnsi" w:eastAsia="ArialNarrow" w:hAnsiTheme="majorHAnsi" w:cstheme="majorHAnsi"/>
          <w:lang w:val="pl-PL"/>
        </w:rPr>
      </w:pPr>
      <w:r w:rsidRPr="00CD41A9">
        <w:rPr>
          <w:rFonts w:asciiTheme="majorHAnsi" w:eastAsia="ArialNarrow" w:hAnsiTheme="majorHAnsi" w:cstheme="majorHAnsi"/>
          <w:lang w:val="pl-PL"/>
        </w:rPr>
        <w:t xml:space="preserve">Właściciel </w:t>
      </w:r>
      <w:r w:rsidR="000440F2" w:rsidRPr="00CD41A9">
        <w:rPr>
          <w:rFonts w:asciiTheme="majorHAnsi" w:eastAsia="ArialNarrow" w:hAnsiTheme="majorHAnsi" w:cstheme="majorHAnsi"/>
          <w:lang w:val="pl-PL"/>
        </w:rPr>
        <w:t>MEE</w:t>
      </w:r>
      <w:r w:rsidRPr="00CD41A9">
        <w:rPr>
          <w:rFonts w:asciiTheme="majorHAnsi" w:eastAsia="ArialNarrow" w:hAnsiTheme="majorHAnsi" w:cstheme="majorHAnsi"/>
          <w:lang w:val="pl-PL"/>
        </w:rPr>
        <w:t xml:space="preserve"> musi wykazać Właściwemu OS, że spełnia wymogi określone w IRiESP/</w:t>
      </w:r>
      <w:proofErr w:type="spellStart"/>
      <w:r w:rsidRPr="00CD41A9">
        <w:rPr>
          <w:rFonts w:asciiTheme="majorHAnsi" w:eastAsia="ArialNarrow" w:hAnsiTheme="majorHAnsi" w:cstheme="majorHAnsi"/>
          <w:lang w:val="pl-PL"/>
        </w:rPr>
        <w:t>IRiESD</w:t>
      </w:r>
      <w:proofErr w:type="spellEnd"/>
      <w:r w:rsidRPr="00CD41A9">
        <w:rPr>
          <w:rFonts w:asciiTheme="majorHAnsi" w:eastAsia="ArialNarrow" w:hAnsiTheme="majorHAnsi" w:cstheme="majorHAnsi"/>
          <w:lang w:val="pl-PL"/>
        </w:rPr>
        <w:t xml:space="preserve"> i Rozporządzeniu systemowym poprzez pomyślne przeprowadzenie procedury pozwolenia na użytkowanie na potrzeby przyłączania </w:t>
      </w:r>
      <w:r w:rsidR="000440F2" w:rsidRPr="00CD41A9">
        <w:rPr>
          <w:rFonts w:asciiTheme="majorHAnsi" w:eastAsia="ArialNarrow" w:hAnsiTheme="majorHAnsi" w:cstheme="majorHAnsi"/>
          <w:lang w:val="pl-PL"/>
        </w:rPr>
        <w:t>MEE</w:t>
      </w:r>
      <w:r w:rsidRPr="00CD41A9">
        <w:rPr>
          <w:rFonts w:asciiTheme="majorHAnsi" w:eastAsia="ArialNarrow" w:hAnsiTheme="majorHAnsi" w:cstheme="majorHAnsi"/>
          <w:lang w:val="pl-PL"/>
        </w:rPr>
        <w:t>.</w:t>
      </w:r>
    </w:p>
    <w:p w14:paraId="14EFE2B2" w14:textId="570AE091" w:rsidR="00AB677D" w:rsidRPr="00CD41A9" w:rsidRDefault="00AB677D" w:rsidP="00CD41A9">
      <w:pPr>
        <w:shd w:val="clear" w:color="auto" w:fill="FFFFFF" w:themeFill="background1"/>
        <w:rPr>
          <w:rFonts w:asciiTheme="majorHAnsi" w:eastAsia="ArialNarrow" w:hAnsiTheme="majorHAnsi" w:cstheme="majorHAnsi"/>
          <w:lang w:val="pl-PL"/>
        </w:rPr>
      </w:pPr>
      <w:r w:rsidRPr="00CD41A9">
        <w:rPr>
          <w:rFonts w:asciiTheme="majorHAnsi" w:eastAsia="ArialNarrow" w:hAnsiTheme="majorHAnsi" w:cstheme="majorHAnsi"/>
          <w:lang w:val="pl-PL"/>
        </w:rPr>
        <w:t>Ponadto, zgodnie z zapisami IRiESP/</w:t>
      </w:r>
      <w:proofErr w:type="spellStart"/>
      <w:r w:rsidRPr="00CD41A9">
        <w:rPr>
          <w:rFonts w:asciiTheme="majorHAnsi" w:eastAsia="ArialNarrow" w:hAnsiTheme="majorHAnsi" w:cstheme="majorHAnsi"/>
          <w:lang w:val="pl-PL"/>
        </w:rPr>
        <w:t>IRiESD</w:t>
      </w:r>
      <w:proofErr w:type="spellEnd"/>
      <w:r w:rsidRPr="00CD41A9">
        <w:rPr>
          <w:rFonts w:asciiTheme="majorHAnsi" w:eastAsia="ArialNarrow" w:hAnsiTheme="majorHAnsi" w:cstheme="majorHAnsi"/>
          <w:lang w:val="pl-PL"/>
        </w:rPr>
        <w:t xml:space="preserve"> i Rozporządzenia systemowego, Właściwy OS jest zobligowany do oceny zgodności </w:t>
      </w:r>
      <w:r w:rsidR="000440F2" w:rsidRPr="00CD41A9">
        <w:rPr>
          <w:rFonts w:asciiTheme="majorHAnsi" w:eastAsia="ArialNarrow" w:hAnsiTheme="majorHAnsi" w:cstheme="majorHAnsi"/>
          <w:lang w:val="pl-PL"/>
        </w:rPr>
        <w:t>MEE</w:t>
      </w:r>
      <w:r w:rsidRPr="00CD41A9">
        <w:rPr>
          <w:rFonts w:asciiTheme="majorHAnsi" w:eastAsia="ArialNarrow" w:hAnsiTheme="majorHAnsi" w:cstheme="majorHAnsi"/>
          <w:lang w:val="pl-PL"/>
        </w:rPr>
        <w:t xml:space="preserve"> z wymogami mającymi zastosowanie na etapie jego przyłączania jak i przez cały okres funkcjonowania </w:t>
      </w:r>
      <w:r w:rsidR="000440F2" w:rsidRPr="00CD41A9">
        <w:rPr>
          <w:rFonts w:asciiTheme="majorHAnsi" w:eastAsia="ArialNarrow" w:hAnsiTheme="majorHAnsi" w:cstheme="majorHAnsi"/>
          <w:lang w:val="pl-PL"/>
        </w:rPr>
        <w:t>MEE</w:t>
      </w:r>
      <w:r w:rsidRPr="00CD41A9">
        <w:rPr>
          <w:rFonts w:asciiTheme="majorHAnsi" w:eastAsia="ArialNarrow" w:hAnsiTheme="majorHAnsi" w:cstheme="majorHAnsi"/>
          <w:lang w:val="pl-PL"/>
        </w:rPr>
        <w:t>.</w:t>
      </w:r>
    </w:p>
    <w:p w14:paraId="15F28017" w14:textId="22933729" w:rsidR="00AB677D" w:rsidRPr="00CD41A9" w:rsidRDefault="00AB677D" w:rsidP="00CD41A9">
      <w:pPr>
        <w:shd w:val="clear" w:color="auto" w:fill="FFFFFF" w:themeFill="background1"/>
        <w:rPr>
          <w:rFonts w:asciiTheme="majorHAnsi" w:eastAsia="ArialNarrow" w:hAnsiTheme="majorHAnsi" w:cstheme="majorHAnsi"/>
          <w:lang w:val="pl-PL"/>
        </w:rPr>
      </w:pPr>
      <w:r w:rsidRPr="00CD41A9">
        <w:rPr>
          <w:rFonts w:asciiTheme="majorHAnsi" w:eastAsia="ArialNarrow" w:hAnsiTheme="majorHAnsi" w:cstheme="majorHAnsi"/>
          <w:lang w:val="pl-PL"/>
        </w:rPr>
        <w:t>Właściwy OS ma prawo zażądać (na mocy zapisów IRiESP/</w:t>
      </w:r>
      <w:proofErr w:type="spellStart"/>
      <w:r w:rsidRPr="00CD41A9">
        <w:rPr>
          <w:rFonts w:asciiTheme="majorHAnsi" w:eastAsia="ArialNarrow" w:hAnsiTheme="majorHAnsi" w:cstheme="majorHAnsi"/>
          <w:lang w:val="pl-PL"/>
        </w:rPr>
        <w:t>IRiESD</w:t>
      </w:r>
      <w:proofErr w:type="spellEnd"/>
      <w:r w:rsidRPr="00CD41A9">
        <w:rPr>
          <w:rFonts w:asciiTheme="majorHAnsi" w:eastAsia="ArialNarrow" w:hAnsiTheme="majorHAnsi" w:cstheme="majorHAnsi"/>
          <w:lang w:val="pl-PL"/>
        </w:rPr>
        <w:t xml:space="preserve"> i Rozporządzenia systemowego), aby </w:t>
      </w:r>
      <w:r w:rsidR="000440F2" w:rsidRPr="00CD41A9">
        <w:rPr>
          <w:rFonts w:asciiTheme="majorHAnsi" w:eastAsia="ArialNarrow" w:hAnsiTheme="majorHAnsi" w:cstheme="majorHAnsi"/>
          <w:lang w:val="pl-PL"/>
        </w:rPr>
        <w:t>W</w:t>
      </w:r>
      <w:r w:rsidRPr="00CD41A9">
        <w:rPr>
          <w:rFonts w:asciiTheme="majorHAnsi" w:eastAsia="ArialNarrow" w:hAnsiTheme="majorHAnsi" w:cstheme="majorHAnsi"/>
          <w:lang w:val="pl-PL"/>
        </w:rPr>
        <w:t xml:space="preserve">łaściciel </w:t>
      </w:r>
      <w:r w:rsidR="000440F2" w:rsidRPr="00CD41A9">
        <w:rPr>
          <w:rFonts w:asciiTheme="majorHAnsi" w:eastAsia="ArialNarrow" w:hAnsiTheme="majorHAnsi" w:cstheme="majorHAnsi"/>
          <w:lang w:val="pl-PL"/>
        </w:rPr>
        <w:t>MEE</w:t>
      </w:r>
      <w:r w:rsidRPr="00CD41A9">
        <w:rPr>
          <w:rFonts w:asciiTheme="majorHAnsi" w:eastAsia="ArialNarrow" w:hAnsiTheme="majorHAnsi" w:cstheme="majorHAnsi"/>
          <w:lang w:val="pl-PL"/>
        </w:rPr>
        <w:t xml:space="preserve"> przeprowadzał testy w celu oceny zgodności z wymogami technicznymi dotyczącymi danego </w:t>
      </w:r>
      <w:r w:rsidR="000440F2" w:rsidRPr="00CD41A9">
        <w:rPr>
          <w:rFonts w:asciiTheme="majorHAnsi" w:eastAsia="ArialNarrow" w:hAnsiTheme="majorHAnsi" w:cstheme="majorHAnsi"/>
          <w:lang w:val="pl-PL"/>
        </w:rPr>
        <w:t>MEE</w:t>
      </w:r>
      <w:r w:rsidRPr="00CD41A9">
        <w:rPr>
          <w:rFonts w:asciiTheme="majorHAnsi" w:eastAsia="ArialNarrow" w:hAnsiTheme="majorHAnsi" w:cstheme="majorHAnsi"/>
          <w:lang w:val="pl-PL"/>
        </w:rPr>
        <w:t>, według powtarzalnego planu lub ogólnego programu bądź po każdej awarii, modyfikacji lub wymianie jakiegokolwiek sprzętu, która może mieć wpływ na zgodność magazynu energii elektrycznej z wymogami IRiESP/</w:t>
      </w:r>
      <w:proofErr w:type="spellStart"/>
      <w:r w:rsidRPr="00CD41A9">
        <w:rPr>
          <w:rFonts w:asciiTheme="majorHAnsi" w:eastAsia="ArialNarrow" w:hAnsiTheme="majorHAnsi" w:cstheme="majorHAnsi"/>
          <w:lang w:val="pl-PL"/>
        </w:rPr>
        <w:t>IRiESD</w:t>
      </w:r>
      <w:proofErr w:type="spellEnd"/>
      <w:r w:rsidRPr="00CD41A9">
        <w:rPr>
          <w:rFonts w:asciiTheme="majorHAnsi" w:eastAsia="ArialNarrow" w:hAnsiTheme="majorHAnsi" w:cstheme="majorHAnsi"/>
          <w:lang w:val="pl-PL"/>
        </w:rPr>
        <w:t xml:space="preserve"> i Rozporządzenia systemowego.</w:t>
      </w:r>
      <w:r w:rsidR="00345A16" w:rsidRPr="00CD41A9">
        <w:rPr>
          <w:rFonts w:asciiTheme="majorHAnsi" w:eastAsia="ArialNarrow" w:hAnsiTheme="majorHAnsi" w:cstheme="majorHAnsi"/>
          <w:lang w:val="pl-PL"/>
        </w:rPr>
        <w:t xml:space="preserve"> </w:t>
      </w:r>
      <w:r w:rsidRPr="00CD41A9">
        <w:rPr>
          <w:rFonts w:asciiTheme="majorHAnsi" w:eastAsia="ArialNarrow" w:hAnsiTheme="majorHAnsi" w:cstheme="majorHAnsi"/>
          <w:lang w:val="pl-PL"/>
        </w:rPr>
        <w:t>W tym celu niezbędne jest określenie wykazu dokumentów oraz wymagań,</w:t>
      </w:r>
      <w:r w:rsidR="00345A16" w:rsidRPr="00CD41A9">
        <w:rPr>
          <w:rFonts w:asciiTheme="majorHAnsi" w:eastAsia="ArialNarrow" w:hAnsiTheme="majorHAnsi" w:cstheme="majorHAnsi"/>
          <w:lang w:val="pl-PL"/>
        </w:rPr>
        <w:t xml:space="preserve"> </w:t>
      </w:r>
      <w:r w:rsidRPr="00CD41A9">
        <w:rPr>
          <w:rFonts w:asciiTheme="majorHAnsi" w:eastAsia="ArialNarrow" w:hAnsiTheme="majorHAnsi" w:cstheme="majorHAnsi"/>
          <w:lang w:val="pl-PL"/>
        </w:rPr>
        <w:t xml:space="preserve">które mają być spełnione przez </w:t>
      </w:r>
      <w:r w:rsidR="000440F2" w:rsidRPr="00CD41A9">
        <w:rPr>
          <w:rFonts w:asciiTheme="majorHAnsi" w:eastAsia="ArialNarrow" w:hAnsiTheme="majorHAnsi" w:cstheme="majorHAnsi"/>
          <w:lang w:val="pl-PL"/>
        </w:rPr>
        <w:t>W</w:t>
      </w:r>
      <w:r w:rsidRPr="00CD41A9">
        <w:rPr>
          <w:rFonts w:asciiTheme="majorHAnsi" w:eastAsia="ArialNarrow" w:hAnsiTheme="majorHAnsi" w:cstheme="majorHAnsi"/>
          <w:lang w:val="pl-PL"/>
        </w:rPr>
        <w:t xml:space="preserve">łaściciela </w:t>
      </w:r>
      <w:r w:rsidR="000440F2" w:rsidRPr="00CD41A9">
        <w:rPr>
          <w:rFonts w:asciiTheme="majorHAnsi" w:eastAsia="ArialNarrow" w:hAnsiTheme="majorHAnsi" w:cstheme="majorHAnsi"/>
          <w:lang w:val="pl-PL"/>
        </w:rPr>
        <w:t>MEE</w:t>
      </w:r>
      <w:r w:rsidRPr="00CD41A9">
        <w:rPr>
          <w:rFonts w:asciiTheme="majorHAnsi" w:eastAsia="ArialNarrow" w:hAnsiTheme="majorHAnsi" w:cstheme="majorHAnsi"/>
          <w:lang w:val="pl-PL"/>
        </w:rPr>
        <w:t xml:space="preserve"> w ramach procesu weryfikacji.</w:t>
      </w:r>
    </w:p>
    <w:p w14:paraId="1C264EC2" w14:textId="3709DCF4" w:rsidR="00AB677D" w:rsidRPr="00CD41A9" w:rsidRDefault="00AB677D" w:rsidP="00CD41A9">
      <w:pPr>
        <w:shd w:val="clear" w:color="auto" w:fill="FFFFFF" w:themeFill="background1"/>
        <w:rPr>
          <w:rFonts w:asciiTheme="majorHAnsi" w:eastAsia="ArialNarrow" w:hAnsiTheme="majorHAnsi" w:cstheme="majorHAnsi"/>
          <w:lang w:val="pl-PL"/>
        </w:rPr>
      </w:pPr>
      <w:r w:rsidRPr="00CD41A9">
        <w:rPr>
          <w:rFonts w:asciiTheme="majorHAnsi" w:eastAsia="ArialNarrow" w:hAnsiTheme="majorHAnsi" w:cstheme="majorHAnsi"/>
          <w:lang w:val="pl-PL"/>
        </w:rPr>
        <w:t>Dodatkowo, niezależnie od minimalnych wymogów dotyczących testów zgodności określonych w IRiESP/</w:t>
      </w:r>
      <w:proofErr w:type="spellStart"/>
      <w:r w:rsidRPr="00CD41A9">
        <w:rPr>
          <w:rFonts w:asciiTheme="majorHAnsi" w:eastAsia="ArialNarrow" w:hAnsiTheme="majorHAnsi" w:cstheme="majorHAnsi"/>
          <w:lang w:val="pl-PL"/>
        </w:rPr>
        <w:t>IRiESD</w:t>
      </w:r>
      <w:proofErr w:type="spellEnd"/>
      <w:r w:rsidR="00A5439D" w:rsidRPr="00CD41A9">
        <w:rPr>
          <w:rFonts w:asciiTheme="majorHAnsi" w:eastAsia="ArialNarrow" w:hAnsiTheme="majorHAnsi" w:cstheme="majorHAnsi"/>
          <w:lang w:val="pl-PL"/>
        </w:rPr>
        <w:t xml:space="preserve">, </w:t>
      </w:r>
      <w:r w:rsidRPr="00CD41A9">
        <w:rPr>
          <w:rFonts w:asciiTheme="majorHAnsi" w:eastAsia="ArialNarrow" w:hAnsiTheme="majorHAnsi" w:cstheme="majorHAnsi"/>
          <w:lang w:val="pl-PL"/>
        </w:rPr>
        <w:t>Rozporządzeniu systemowym</w:t>
      </w:r>
      <w:r w:rsidR="00A5439D" w:rsidRPr="00CD41A9">
        <w:rPr>
          <w:rFonts w:asciiTheme="majorHAnsi" w:eastAsia="ArialNarrow" w:hAnsiTheme="majorHAnsi" w:cstheme="majorHAnsi"/>
          <w:lang w:val="pl-PL"/>
        </w:rPr>
        <w:t xml:space="preserve"> oraz w Procedurze</w:t>
      </w:r>
      <w:r w:rsidRPr="00CD41A9">
        <w:rPr>
          <w:rFonts w:asciiTheme="majorHAnsi" w:eastAsia="ArialNarrow" w:hAnsiTheme="majorHAnsi" w:cstheme="majorHAnsi"/>
          <w:lang w:val="pl-PL"/>
        </w:rPr>
        <w:t xml:space="preserve"> </w:t>
      </w:r>
      <w:r w:rsidR="00CA747B" w:rsidRPr="00CD41A9">
        <w:rPr>
          <w:rFonts w:asciiTheme="majorHAnsi" w:eastAsia="ArialNarrow" w:hAnsiTheme="majorHAnsi" w:cstheme="majorHAnsi"/>
          <w:lang w:val="pl-PL"/>
        </w:rPr>
        <w:t xml:space="preserve">testowania </w:t>
      </w:r>
      <w:r w:rsidRPr="00CD41A9">
        <w:rPr>
          <w:rFonts w:asciiTheme="majorHAnsi" w:eastAsia="ArialNarrow" w:hAnsiTheme="majorHAnsi" w:cstheme="majorHAnsi"/>
          <w:lang w:val="pl-PL"/>
        </w:rPr>
        <w:t xml:space="preserve">Właściwy OS ma prawo: </w:t>
      </w:r>
    </w:p>
    <w:p w14:paraId="04A81BA8" w14:textId="695C7ECD" w:rsidR="00AB677D" w:rsidRPr="00CD41A9" w:rsidRDefault="00AB677D" w:rsidP="00CD41A9">
      <w:pPr>
        <w:shd w:val="clear" w:color="auto" w:fill="FFFFFF" w:themeFill="background1"/>
        <w:rPr>
          <w:rFonts w:asciiTheme="majorHAnsi" w:eastAsia="ArialNarrow" w:hAnsiTheme="majorHAnsi" w:cstheme="majorHAnsi"/>
          <w:lang w:val="pl-PL"/>
        </w:rPr>
      </w:pPr>
      <w:r w:rsidRPr="00CD41A9">
        <w:rPr>
          <w:rFonts w:asciiTheme="majorHAnsi" w:eastAsia="ArialNarrow" w:hAnsiTheme="majorHAnsi" w:cstheme="majorHAnsi"/>
          <w:lang w:val="pl-PL"/>
        </w:rPr>
        <w:t>•</w:t>
      </w:r>
      <w:r w:rsidRPr="00CD41A9">
        <w:rPr>
          <w:rFonts w:asciiTheme="majorHAnsi" w:eastAsia="ArialNarrow" w:hAnsiTheme="majorHAnsi" w:cstheme="majorHAnsi"/>
          <w:lang w:val="pl-PL"/>
        </w:rPr>
        <w:tab/>
        <w:t xml:space="preserve">zezwolić </w:t>
      </w:r>
      <w:r w:rsidR="00431ED4" w:rsidRPr="00CD41A9">
        <w:rPr>
          <w:rFonts w:asciiTheme="majorHAnsi" w:eastAsia="ArialNarrow" w:hAnsiTheme="majorHAnsi" w:cstheme="majorHAnsi"/>
          <w:lang w:val="pl-PL"/>
        </w:rPr>
        <w:t>W</w:t>
      </w:r>
      <w:r w:rsidRPr="00CD41A9">
        <w:rPr>
          <w:rFonts w:asciiTheme="majorHAnsi" w:eastAsia="ArialNarrow" w:hAnsiTheme="majorHAnsi" w:cstheme="majorHAnsi"/>
          <w:lang w:val="pl-PL"/>
        </w:rPr>
        <w:t xml:space="preserve">łaścicielowi </w:t>
      </w:r>
      <w:r w:rsidR="000440F2" w:rsidRPr="00CD41A9">
        <w:rPr>
          <w:rFonts w:asciiTheme="majorHAnsi" w:eastAsia="ArialNarrow" w:hAnsiTheme="majorHAnsi" w:cstheme="majorHAnsi"/>
          <w:lang w:val="pl-PL"/>
        </w:rPr>
        <w:t>MEE</w:t>
      </w:r>
      <w:r w:rsidRPr="00CD41A9">
        <w:rPr>
          <w:rFonts w:asciiTheme="majorHAnsi" w:eastAsia="ArialNarrow" w:hAnsiTheme="majorHAnsi" w:cstheme="majorHAnsi"/>
          <w:lang w:val="pl-PL"/>
        </w:rPr>
        <w:t xml:space="preserve"> na przeprowadzenie alternatywnej serii testów,</w:t>
      </w:r>
    </w:p>
    <w:p w14:paraId="4039B1D5" w14:textId="56C3997B" w:rsidR="00AB677D" w:rsidRPr="00CD41A9" w:rsidRDefault="00AB677D" w:rsidP="00CD41A9">
      <w:pPr>
        <w:shd w:val="clear" w:color="auto" w:fill="FFFFFF" w:themeFill="background1"/>
        <w:rPr>
          <w:rFonts w:asciiTheme="majorHAnsi" w:eastAsia="ArialNarrow" w:hAnsiTheme="majorHAnsi" w:cstheme="majorHAnsi"/>
          <w:lang w:val="pl-PL"/>
        </w:rPr>
      </w:pPr>
      <w:r w:rsidRPr="00CD41A9">
        <w:rPr>
          <w:rFonts w:asciiTheme="majorHAnsi" w:eastAsia="ArialNarrow" w:hAnsiTheme="majorHAnsi" w:cstheme="majorHAnsi"/>
          <w:lang w:val="pl-PL"/>
        </w:rPr>
        <w:t>•</w:t>
      </w:r>
      <w:r w:rsidRPr="00CD41A9">
        <w:rPr>
          <w:rFonts w:asciiTheme="majorHAnsi" w:eastAsia="ArialNarrow" w:hAnsiTheme="majorHAnsi" w:cstheme="majorHAnsi"/>
          <w:lang w:val="pl-PL"/>
        </w:rPr>
        <w:tab/>
        <w:t xml:space="preserve">zobowiązać </w:t>
      </w:r>
      <w:r w:rsidR="00431ED4" w:rsidRPr="00CD41A9">
        <w:rPr>
          <w:rFonts w:asciiTheme="majorHAnsi" w:eastAsia="ArialNarrow" w:hAnsiTheme="majorHAnsi" w:cstheme="majorHAnsi"/>
          <w:lang w:val="pl-PL"/>
        </w:rPr>
        <w:t>W</w:t>
      </w:r>
      <w:r w:rsidRPr="00CD41A9">
        <w:rPr>
          <w:rFonts w:asciiTheme="majorHAnsi" w:eastAsia="ArialNarrow" w:hAnsiTheme="majorHAnsi" w:cstheme="majorHAnsi"/>
          <w:lang w:val="pl-PL"/>
        </w:rPr>
        <w:t xml:space="preserve">łaściciela </w:t>
      </w:r>
      <w:r w:rsidR="000440F2" w:rsidRPr="00CD41A9">
        <w:rPr>
          <w:rFonts w:asciiTheme="majorHAnsi" w:eastAsia="ArialNarrow" w:hAnsiTheme="majorHAnsi" w:cstheme="majorHAnsi"/>
          <w:lang w:val="pl-PL"/>
        </w:rPr>
        <w:t>MEE</w:t>
      </w:r>
      <w:r w:rsidRPr="00CD41A9">
        <w:rPr>
          <w:rFonts w:asciiTheme="majorHAnsi" w:eastAsia="ArialNarrow" w:hAnsiTheme="majorHAnsi" w:cstheme="majorHAnsi"/>
          <w:lang w:val="pl-PL"/>
        </w:rPr>
        <w:t xml:space="preserve"> do przeprowadzenia dodatkowych lub alternatywnych serii testów,</w:t>
      </w:r>
    </w:p>
    <w:p w14:paraId="0067FBE5" w14:textId="0F5CE241" w:rsidR="00AB677D" w:rsidRPr="00CD41A9" w:rsidRDefault="00AB677D" w:rsidP="00CD41A9">
      <w:pPr>
        <w:shd w:val="clear" w:color="auto" w:fill="FFFFFF" w:themeFill="background1"/>
        <w:rPr>
          <w:rFonts w:asciiTheme="majorHAnsi" w:eastAsia="ArialNarrow" w:hAnsiTheme="majorHAnsi" w:cstheme="majorHAnsi"/>
          <w:lang w:val="pl-PL"/>
        </w:rPr>
      </w:pPr>
      <w:r w:rsidRPr="00CD41A9">
        <w:rPr>
          <w:rFonts w:asciiTheme="majorHAnsi" w:eastAsia="ArialNarrow" w:hAnsiTheme="majorHAnsi" w:cstheme="majorHAnsi"/>
          <w:lang w:val="pl-PL"/>
        </w:rPr>
        <w:t xml:space="preserve">Zakres przedmiotowy oraz podmiotowy testów niezbędnych do wykonania przez </w:t>
      </w:r>
      <w:r w:rsidR="000440F2" w:rsidRPr="00CD41A9">
        <w:rPr>
          <w:rFonts w:asciiTheme="majorHAnsi" w:eastAsia="ArialNarrow" w:hAnsiTheme="majorHAnsi" w:cstheme="majorHAnsi"/>
          <w:lang w:val="pl-PL"/>
        </w:rPr>
        <w:t>W</w:t>
      </w:r>
      <w:r w:rsidRPr="00CD41A9">
        <w:rPr>
          <w:rFonts w:asciiTheme="majorHAnsi" w:eastAsia="ArialNarrow" w:hAnsiTheme="majorHAnsi" w:cstheme="majorHAnsi"/>
          <w:lang w:val="pl-PL"/>
        </w:rPr>
        <w:t xml:space="preserve">łaściciela </w:t>
      </w:r>
      <w:r w:rsidR="000440F2" w:rsidRPr="00CD41A9">
        <w:rPr>
          <w:rFonts w:asciiTheme="majorHAnsi" w:eastAsia="ArialNarrow" w:hAnsiTheme="majorHAnsi" w:cstheme="majorHAnsi"/>
          <w:lang w:val="pl-PL"/>
        </w:rPr>
        <w:t>MEE</w:t>
      </w:r>
      <w:r w:rsidRPr="00CD41A9">
        <w:rPr>
          <w:rFonts w:asciiTheme="majorHAnsi" w:eastAsia="ArialNarrow" w:hAnsiTheme="majorHAnsi" w:cstheme="majorHAnsi"/>
          <w:lang w:val="pl-PL"/>
        </w:rPr>
        <w:t xml:space="preserve"> w celu oceny zgodności z wymogami technicznymi dotyczącymi danego </w:t>
      </w:r>
      <w:r w:rsidR="000440F2" w:rsidRPr="00CD41A9">
        <w:rPr>
          <w:rFonts w:asciiTheme="majorHAnsi" w:eastAsia="ArialNarrow" w:hAnsiTheme="majorHAnsi" w:cstheme="majorHAnsi"/>
          <w:lang w:val="pl-PL"/>
        </w:rPr>
        <w:t>MEE</w:t>
      </w:r>
      <w:r w:rsidRPr="00CD41A9">
        <w:rPr>
          <w:rFonts w:asciiTheme="majorHAnsi" w:eastAsia="ArialNarrow" w:hAnsiTheme="majorHAnsi" w:cstheme="majorHAnsi"/>
          <w:lang w:val="pl-PL"/>
        </w:rPr>
        <w:t xml:space="preserve"> oraz obowiązku </w:t>
      </w:r>
      <w:r w:rsidR="000440F2" w:rsidRPr="00CD41A9">
        <w:rPr>
          <w:rFonts w:asciiTheme="majorHAnsi" w:eastAsia="ArialNarrow" w:hAnsiTheme="majorHAnsi" w:cstheme="majorHAnsi"/>
          <w:lang w:val="pl-PL"/>
        </w:rPr>
        <w:t>W</w:t>
      </w:r>
      <w:r w:rsidRPr="00CD41A9">
        <w:rPr>
          <w:rFonts w:asciiTheme="majorHAnsi" w:eastAsia="ArialNarrow" w:hAnsiTheme="majorHAnsi" w:cstheme="majorHAnsi"/>
          <w:lang w:val="pl-PL"/>
        </w:rPr>
        <w:t xml:space="preserve">łaściciela </w:t>
      </w:r>
      <w:r w:rsidR="000440F2" w:rsidRPr="00CD41A9">
        <w:rPr>
          <w:rFonts w:asciiTheme="majorHAnsi" w:eastAsia="ArialNarrow" w:hAnsiTheme="majorHAnsi" w:cstheme="majorHAnsi"/>
          <w:lang w:val="pl-PL"/>
        </w:rPr>
        <w:t>MEE</w:t>
      </w:r>
      <w:r w:rsidRPr="00CD41A9">
        <w:rPr>
          <w:rFonts w:asciiTheme="majorHAnsi" w:eastAsia="ArialNarrow" w:hAnsiTheme="majorHAnsi" w:cstheme="majorHAnsi"/>
          <w:lang w:val="pl-PL"/>
        </w:rPr>
        <w:t xml:space="preserve"> określono w zapisach IRiESP/</w:t>
      </w:r>
      <w:proofErr w:type="spellStart"/>
      <w:r w:rsidRPr="00CD41A9">
        <w:rPr>
          <w:rFonts w:asciiTheme="majorHAnsi" w:eastAsia="ArialNarrow" w:hAnsiTheme="majorHAnsi" w:cstheme="majorHAnsi"/>
          <w:lang w:val="pl-PL"/>
        </w:rPr>
        <w:t>IRiESD</w:t>
      </w:r>
      <w:proofErr w:type="spellEnd"/>
      <w:r w:rsidRPr="00CD41A9">
        <w:rPr>
          <w:rFonts w:asciiTheme="majorHAnsi" w:eastAsia="ArialNarrow" w:hAnsiTheme="majorHAnsi" w:cstheme="majorHAnsi"/>
          <w:lang w:val="pl-PL"/>
        </w:rPr>
        <w:t xml:space="preserve"> i Rozporządzenia systemowego.</w:t>
      </w:r>
    </w:p>
    <w:p w14:paraId="3B9AD6F7" w14:textId="2480D1A2" w:rsidR="00CB74B7" w:rsidRPr="00CD41A9" w:rsidRDefault="00AB677D" w:rsidP="00CD41A9">
      <w:pPr>
        <w:shd w:val="clear" w:color="auto" w:fill="FFFFFF" w:themeFill="background1"/>
        <w:rPr>
          <w:rFonts w:asciiTheme="majorHAnsi" w:eastAsia="ArialNarrow" w:hAnsiTheme="majorHAnsi" w:cstheme="majorHAnsi"/>
          <w:lang w:val="pl-PL"/>
        </w:rPr>
      </w:pPr>
      <w:r w:rsidRPr="00CD41A9">
        <w:rPr>
          <w:rFonts w:asciiTheme="majorHAnsi" w:eastAsia="ArialNarrow" w:hAnsiTheme="majorHAnsi" w:cstheme="majorHAnsi"/>
          <w:lang w:val="pl-PL"/>
        </w:rPr>
        <w:t xml:space="preserve">Szczegółowe wymagania dotyczące testowania zgodności, sposobu ich przestrzegania oraz szczegółowe warunki i procedury wykorzystania certyfikatów Właściwy OS ustala z </w:t>
      </w:r>
      <w:r w:rsidR="000440F2" w:rsidRPr="00CD41A9">
        <w:rPr>
          <w:rFonts w:asciiTheme="majorHAnsi" w:eastAsia="ArialNarrow" w:hAnsiTheme="majorHAnsi" w:cstheme="majorHAnsi"/>
          <w:lang w:val="pl-PL"/>
        </w:rPr>
        <w:t>W</w:t>
      </w:r>
      <w:r w:rsidRPr="00CD41A9">
        <w:rPr>
          <w:rFonts w:asciiTheme="majorHAnsi" w:eastAsia="ArialNarrow" w:hAnsiTheme="majorHAnsi" w:cstheme="majorHAnsi"/>
          <w:lang w:val="pl-PL"/>
        </w:rPr>
        <w:t xml:space="preserve">łaścicielem </w:t>
      </w:r>
      <w:r w:rsidR="000440F2" w:rsidRPr="00CD41A9">
        <w:rPr>
          <w:rFonts w:asciiTheme="majorHAnsi" w:eastAsia="ArialNarrow" w:hAnsiTheme="majorHAnsi" w:cstheme="majorHAnsi"/>
          <w:lang w:val="pl-PL"/>
        </w:rPr>
        <w:t>MEE,</w:t>
      </w:r>
      <w:r w:rsidRPr="00CD41A9">
        <w:rPr>
          <w:rFonts w:asciiTheme="majorHAnsi" w:eastAsia="ArialNarrow" w:hAnsiTheme="majorHAnsi" w:cstheme="majorHAnsi"/>
          <w:lang w:val="pl-PL"/>
        </w:rPr>
        <w:t xml:space="preserve"> analogicznie jak określono w dokumentach pt.: „Procedura testowania modułów wytwarzania energii” oraz „Warunki i procedury wykorzystania certyfikatów” – dostępna na stronie internetowej PTPiREE.</w:t>
      </w:r>
    </w:p>
    <w:p w14:paraId="2D198E37" w14:textId="4220A00C" w:rsidR="00DD73CD" w:rsidRPr="00A07A42" w:rsidRDefault="00FF1856" w:rsidP="00CD41A9">
      <w:pPr>
        <w:shd w:val="clear" w:color="auto" w:fill="FFFFFF" w:themeFill="background1"/>
        <w:rPr>
          <w:rFonts w:asciiTheme="majorHAnsi" w:hAnsiTheme="majorHAnsi" w:cstheme="majorHAnsi"/>
        </w:rPr>
      </w:pPr>
      <w:r w:rsidRPr="00CD41A9">
        <w:rPr>
          <w:rFonts w:asciiTheme="majorHAnsi" w:eastAsia="ArialNarrow" w:hAnsiTheme="majorHAnsi" w:cstheme="majorHAnsi"/>
          <w:lang w:val="pl-PL"/>
        </w:rPr>
        <w:t xml:space="preserve">Prowadzenie działalności gospodarczej w zakresie </w:t>
      </w:r>
      <w:r w:rsidR="0020157E" w:rsidRPr="00CD41A9">
        <w:rPr>
          <w:rFonts w:asciiTheme="majorHAnsi" w:eastAsia="ArialNarrow" w:hAnsiTheme="majorHAnsi" w:cstheme="majorHAnsi"/>
          <w:lang w:val="pl-PL"/>
        </w:rPr>
        <w:t xml:space="preserve">magazynowania </w:t>
      </w:r>
      <w:r w:rsidRPr="00CD41A9">
        <w:rPr>
          <w:rFonts w:asciiTheme="majorHAnsi" w:eastAsia="ArialNarrow" w:hAnsiTheme="majorHAnsi" w:cstheme="majorHAnsi"/>
          <w:lang w:val="pl-PL"/>
        </w:rPr>
        <w:t xml:space="preserve">energii elektrycznej w przypadku </w:t>
      </w:r>
      <w:r w:rsidR="003B33DC" w:rsidRPr="00CD41A9">
        <w:rPr>
          <w:rFonts w:asciiTheme="majorHAnsi" w:eastAsia="ArialNarrow" w:hAnsiTheme="majorHAnsi" w:cstheme="majorHAnsi"/>
          <w:lang w:val="pl-PL"/>
        </w:rPr>
        <w:t>MEE</w:t>
      </w:r>
      <w:r w:rsidR="003A4B6C" w:rsidRPr="00CD41A9">
        <w:rPr>
          <w:rFonts w:asciiTheme="majorHAnsi" w:eastAsia="ArialNarrow" w:hAnsiTheme="majorHAnsi" w:cstheme="majorHAnsi"/>
          <w:lang w:val="pl-PL"/>
        </w:rPr>
        <w:t xml:space="preserve"> </w:t>
      </w:r>
      <w:r w:rsidRPr="00CD41A9">
        <w:rPr>
          <w:rFonts w:asciiTheme="majorHAnsi" w:eastAsia="ArialNarrow" w:hAnsiTheme="majorHAnsi" w:cstheme="majorHAnsi"/>
          <w:lang w:val="pl-PL"/>
        </w:rPr>
        <w:t xml:space="preserve">typu </w:t>
      </w:r>
      <w:r w:rsidR="004865F4" w:rsidRPr="00CD41A9">
        <w:rPr>
          <w:rFonts w:asciiTheme="majorHAnsi" w:eastAsia="ArialNarrow" w:hAnsiTheme="majorHAnsi" w:cstheme="majorHAnsi"/>
          <w:lang w:val="pl-PL"/>
        </w:rPr>
        <w:t>B i C</w:t>
      </w:r>
      <w:r w:rsidRPr="00CD41A9">
        <w:rPr>
          <w:rFonts w:asciiTheme="majorHAnsi" w:eastAsia="ArialNarrow" w:hAnsiTheme="majorHAnsi" w:cstheme="majorHAnsi"/>
          <w:lang w:val="pl-PL"/>
        </w:rPr>
        <w:t xml:space="preserve"> wiąże się również z koniecznością posiadania koncesji udzielonych przez Prezesa Urzędu Regulacji Energetyki. Niniejsza procedura wskazuje miejsca, w których może nastąpić</w:t>
      </w:r>
      <w:r w:rsidR="00E34F3F" w:rsidRPr="00CD41A9">
        <w:rPr>
          <w:rFonts w:asciiTheme="majorHAnsi" w:eastAsia="ArialNarrow" w:hAnsiTheme="majorHAnsi" w:cstheme="majorHAnsi"/>
          <w:lang w:val="pl-PL"/>
        </w:rPr>
        <w:t xml:space="preserve"> interakcja wydanych pozwoleń z </w:t>
      </w:r>
      <w:r w:rsidRPr="00CD41A9">
        <w:rPr>
          <w:rFonts w:asciiTheme="majorHAnsi" w:eastAsia="ArialNarrow" w:hAnsiTheme="majorHAnsi" w:cstheme="majorHAnsi"/>
          <w:lang w:val="pl-PL"/>
        </w:rPr>
        <w:t xml:space="preserve">dokumentami związanymi z procesem koncesjonowania. Dokument </w:t>
      </w:r>
      <w:r w:rsidR="004865F4" w:rsidRPr="00CD41A9">
        <w:rPr>
          <w:rFonts w:asciiTheme="majorHAnsi" w:eastAsia="ArialNarrow" w:hAnsiTheme="majorHAnsi" w:cstheme="majorHAnsi"/>
          <w:lang w:val="pl-PL"/>
        </w:rPr>
        <w:t>O</w:t>
      </w:r>
      <w:r w:rsidRPr="00CD41A9">
        <w:rPr>
          <w:rFonts w:asciiTheme="majorHAnsi" w:eastAsia="ArialNarrow" w:hAnsiTheme="majorHAnsi" w:cstheme="majorHAnsi"/>
          <w:lang w:val="pl-PL"/>
        </w:rPr>
        <w:t>statecznego pozwolenia na użytkowanie może być wymagany przez Preze</w:t>
      </w:r>
      <w:r w:rsidR="00E34F3F" w:rsidRPr="00CD41A9">
        <w:rPr>
          <w:rFonts w:asciiTheme="majorHAnsi" w:eastAsia="ArialNarrow" w:hAnsiTheme="majorHAnsi" w:cstheme="majorHAnsi"/>
          <w:lang w:val="pl-PL"/>
        </w:rPr>
        <w:t xml:space="preserve">sa Urzędu Regulacji Energetyki </w:t>
      </w:r>
      <w:r w:rsidRPr="00CD41A9">
        <w:rPr>
          <w:rFonts w:asciiTheme="majorHAnsi" w:eastAsia="ArialNarrow" w:hAnsiTheme="majorHAnsi" w:cstheme="majorHAnsi"/>
          <w:lang w:val="pl-PL"/>
        </w:rPr>
        <w:t>w</w:t>
      </w:r>
      <w:r w:rsidR="00E34F3F" w:rsidRPr="00CD41A9">
        <w:rPr>
          <w:rFonts w:asciiTheme="majorHAnsi" w:eastAsia="ArialNarrow" w:hAnsiTheme="majorHAnsi" w:cstheme="majorHAnsi"/>
          <w:lang w:val="pl-PL"/>
        </w:rPr>
        <w:t> </w:t>
      </w:r>
      <w:r w:rsidRPr="00CD41A9">
        <w:rPr>
          <w:rFonts w:asciiTheme="majorHAnsi" w:eastAsia="ArialNarrow" w:hAnsiTheme="majorHAnsi" w:cstheme="majorHAnsi"/>
          <w:lang w:val="pl-PL"/>
        </w:rPr>
        <w:t xml:space="preserve">procesie uzyskiwania koncesji na </w:t>
      </w:r>
      <w:r w:rsidR="00ED6BA4" w:rsidRPr="00CD41A9">
        <w:rPr>
          <w:rFonts w:asciiTheme="majorHAnsi" w:eastAsia="ArialNarrow" w:hAnsiTheme="majorHAnsi" w:cstheme="majorHAnsi"/>
          <w:lang w:val="pl-PL"/>
        </w:rPr>
        <w:t>mag</w:t>
      </w:r>
      <w:r w:rsidR="00CF39B0" w:rsidRPr="00CD41A9">
        <w:rPr>
          <w:rFonts w:asciiTheme="majorHAnsi" w:eastAsia="ArialNarrow" w:hAnsiTheme="majorHAnsi" w:cstheme="majorHAnsi"/>
          <w:lang w:val="pl-PL"/>
        </w:rPr>
        <w:t>azynowanie</w:t>
      </w:r>
      <w:r w:rsidR="00ED6BA4" w:rsidRPr="00CD41A9">
        <w:rPr>
          <w:rFonts w:asciiTheme="majorHAnsi" w:eastAsia="ArialNarrow" w:hAnsiTheme="majorHAnsi" w:cstheme="majorHAnsi"/>
          <w:lang w:val="pl-PL"/>
        </w:rPr>
        <w:t xml:space="preserve"> </w:t>
      </w:r>
      <w:r w:rsidRPr="00CD41A9">
        <w:rPr>
          <w:rFonts w:asciiTheme="majorHAnsi" w:eastAsia="ArialNarrow" w:hAnsiTheme="majorHAnsi" w:cstheme="majorHAnsi"/>
          <w:lang w:val="pl-PL"/>
        </w:rPr>
        <w:t>energii elektrycznej</w:t>
      </w:r>
      <w:r w:rsidRPr="00A07A42">
        <w:rPr>
          <w:rFonts w:asciiTheme="majorHAnsi" w:hAnsiTheme="majorHAnsi" w:cstheme="majorHAnsi"/>
          <w:szCs w:val="22"/>
        </w:rPr>
        <w:t xml:space="preserve">. </w:t>
      </w:r>
    </w:p>
    <w:p w14:paraId="48719CBC" w14:textId="7F15D532" w:rsidR="009700D9" w:rsidRPr="00A07A42" w:rsidRDefault="009700D9" w:rsidP="009E79E0">
      <w:pPr>
        <w:pStyle w:val="Nagwek1"/>
        <w:numPr>
          <w:ilvl w:val="0"/>
          <w:numId w:val="0"/>
        </w:numPr>
        <w:ind w:left="720"/>
        <w:rPr>
          <w:rFonts w:cstheme="majorHAnsi"/>
        </w:rPr>
      </w:pPr>
      <w:bookmarkStart w:id="11" w:name="_Toc525129803"/>
      <w:bookmarkStart w:id="12" w:name="_Toc524246338"/>
      <w:bookmarkStart w:id="13" w:name="_Toc526440233"/>
      <w:bookmarkStart w:id="14" w:name="_Toc232543178"/>
      <w:r w:rsidRPr="00A07A42">
        <w:rPr>
          <w:rFonts w:cstheme="majorHAnsi"/>
        </w:rPr>
        <w:t xml:space="preserve">Montaż </w:t>
      </w:r>
      <w:r w:rsidR="003B33DC" w:rsidRPr="00A07A42">
        <w:rPr>
          <w:rFonts w:cstheme="majorHAnsi"/>
        </w:rPr>
        <w:t>MEE</w:t>
      </w:r>
      <w:bookmarkEnd w:id="11"/>
      <w:bookmarkEnd w:id="12"/>
      <w:bookmarkEnd w:id="13"/>
      <w:bookmarkEnd w:id="14"/>
    </w:p>
    <w:p w14:paraId="4996C072" w14:textId="433332AC" w:rsidR="009700D9" w:rsidRPr="00A07A42" w:rsidRDefault="009700D9" w:rsidP="00DB3190">
      <w:pPr>
        <w:shd w:val="clear" w:color="auto" w:fill="FFFFFF" w:themeFill="background1"/>
        <w:rPr>
          <w:rFonts w:asciiTheme="majorHAnsi" w:eastAsia="ArialNarrow" w:hAnsiTheme="majorHAnsi" w:cstheme="majorHAnsi"/>
          <w:lang w:val="pl-PL"/>
        </w:rPr>
      </w:pPr>
      <w:r w:rsidRPr="00A07A42">
        <w:rPr>
          <w:rFonts w:asciiTheme="majorHAnsi" w:eastAsia="ArialNarrow" w:hAnsiTheme="majorHAnsi" w:cstheme="majorHAnsi"/>
          <w:lang w:val="pl-PL"/>
        </w:rPr>
        <w:t xml:space="preserve">Montaż </w:t>
      </w:r>
      <w:r w:rsidR="003B33DC" w:rsidRPr="00A07A42">
        <w:rPr>
          <w:rFonts w:asciiTheme="majorHAnsi" w:eastAsia="ArialNarrow" w:hAnsiTheme="majorHAnsi" w:cstheme="majorHAnsi"/>
          <w:lang w:val="pl-PL"/>
        </w:rPr>
        <w:t>MEE</w:t>
      </w:r>
      <w:r w:rsidRPr="00A07A42">
        <w:rPr>
          <w:rFonts w:asciiTheme="majorHAnsi" w:eastAsia="ArialNarrow" w:hAnsiTheme="majorHAnsi" w:cstheme="majorHAnsi"/>
          <w:lang w:val="pl-PL"/>
        </w:rPr>
        <w:t xml:space="preserve"> </w:t>
      </w:r>
      <w:r w:rsidR="00305EEA" w:rsidRPr="00A07A42">
        <w:rPr>
          <w:rFonts w:asciiTheme="majorHAnsi" w:eastAsia="ArialNarrow" w:hAnsiTheme="majorHAnsi" w:cstheme="majorHAnsi"/>
          <w:lang w:val="pl-PL"/>
        </w:rPr>
        <w:t xml:space="preserve">(zam. instalacji) </w:t>
      </w:r>
      <w:r w:rsidRPr="00A07A42">
        <w:rPr>
          <w:rFonts w:asciiTheme="majorHAnsi" w:eastAsia="ArialNarrow" w:hAnsiTheme="majorHAnsi" w:cstheme="majorHAnsi"/>
          <w:lang w:val="pl-PL"/>
        </w:rPr>
        <w:t xml:space="preserve">powinien zostać wykonany przez wykwalifikowanych wykonawców posiadających doświadczenie w wykonywaniu tego typu instalacji. Jedynie wykonanie instalacji przez sprawdzonych wykonawców gwarantuje poprawność jej działania i bezpieczeństwo codziennej obsługi. Montaż instalacji należy wykonywać zgodnie z obowiązującymi przepisami, normami, w szczególności zgodnie z wymaganiami </w:t>
      </w:r>
      <w:r w:rsidR="00391183" w:rsidRPr="00A07A42">
        <w:rPr>
          <w:rFonts w:asciiTheme="majorHAnsi" w:hAnsiTheme="majorHAnsi" w:cstheme="majorHAnsi"/>
          <w:szCs w:val="22"/>
          <w:lang w:val="pl-PL" w:eastAsia="pl-PL"/>
        </w:rPr>
        <w:t>IRiESP/</w:t>
      </w:r>
      <w:proofErr w:type="spellStart"/>
      <w:r w:rsidR="00391183" w:rsidRPr="00A07A42">
        <w:rPr>
          <w:rFonts w:asciiTheme="majorHAnsi" w:hAnsiTheme="majorHAnsi" w:cstheme="majorHAnsi"/>
          <w:szCs w:val="22"/>
          <w:lang w:val="pl-PL" w:eastAsia="pl-PL"/>
        </w:rPr>
        <w:t>IRiESD</w:t>
      </w:r>
      <w:proofErr w:type="spellEnd"/>
      <w:r w:rsidR="00391183" w:rsidRPr="00A07A42">
        <w:rPr>
          <w:rFonts w:asciiTheme="majorHAnsi" w:hAnsiTheme="majorHAnsi" w:cstheme="majorHAnsi"/>
          <w:szCs w:val="22"/>
          <w:lang w:val="pl-PL" w:eastAsia="pl-PL"/>
        </w:rPr>
        <w:t>, Rozporządzenia systemowego</w:t>
      </w:r>
      <w:r w:rsidR="003C2BB1" w:rsidRPr="00A07A42">
        <w:rPr>
          <w:rFonts w:asciiTheme="majorHAnsi" w:eastAsia="ArialNarrow" w:hAnsiTheme="majorHAnsi" w:cstheme="majorHAnsi"/>
          <w:lang w:val="pl-PL"/>
        </w:rPr>
        <w:t>, wydanymi warunkami przyłączenia</w:t>
      </w:r>
      <w:r w:rsidRPr="00A07A42">
        <w:rPr>
          <w:rFonts w:asciiTheme="majorHAnsi" w:eastAsia="ArialNarrow" w:hAnsiTheme="majorHAnsi" w:cstheme="majorHAnsi"/>
          <w:lang w:val="pl-PL"/>
        </w:rPr>
        <w:t xml:space="preserve"> </w:t>
      </w:r>
      <w:r w:rsidR="003C2BB1" w:rsidRPr="00A07A42">
        <w:rPr>
          <w:rFonts w:asciiTheme="majorHAnsi" w:eastAsia="ArialNarrow" w:hAnsiTheme="majorHAnsi" w:cstheme="majorHAnsi"/>
          <w:lang w:val="pl-PL"/>
        </w:rPr>
        <w:t>oraz</w:t>
      </w:r>
      <w:r w:rsidRPr="00A07A42">
        <w:rPr>
          <w:rFonts w:asciiTheme="majorHAnsi" w:eastAsia="ArialNarrow" w:hAnsiTheme="majorHAnsi" w:cstheme="majorHAnsi"/>
          <w:lang w:val="pl-PL"/>
        </w:rPr>
        <w:t xml:space="preserve"> zasadami wiedzy technicznej.</w:t>
      </w:r>
    </w:p>
    <w:p w14:paraId="6F79E22D" w14:textId="77777777" w:rsidR="005E1F5B" w:rsidRPr="00A07A42" w:rsidRDefault="005E1F5B" w:rsidP="00DB3190">
      <w:pPr>
        <w:shd w:val="clear" w:color="auto" w:fill="FFFFFF" w:themeFill="background1"/>
        <w:rPr>
          <w:rFonts w:asciiTheme="majorHAnsi" w:eastAsia="ArialNarrow" w:hAnsiTheme="majorHAnsi" w:cstheme="majorHAnsi"/>
          <w:lang w:val="pl-PL"/>
        </w:rPr>
      </w:pPr>
    </w:p>
    <w:p w14:paraId="168D684F" w14:textId="1E2BBCB0" w:rsidR="005E1F5B" w:rsidRPr="00A07A42" w:rsidRDefault="005E1F5B" w:rsidP="00DB3190">
      <w:pPr>
        <w:shd w:val="clear" w:color="auto" w:fill="FFFFFF" w:themeFill="background1"/>
        <w:rPr>
          <w:rFonts w:asciiTheme="majorHAnsi" w:hAnsiTheme="majorHAnsi" w:cstheme="majorHAnsi"/>
          <w:lang w:val="pl-PL"/>
        </w:rPr>
      </w:pPr>
      <w:r w:rsidRPr="00A07A42">
        <w:rPr>
          <w:rFonts w:asciiTheme="majorHAnsi" w:hAnsiTheme="majorHAnsi" w:cstheme="majorHAnsi"/>
          <w:lang w:val="pl-PL"/>
        </w:rPr>
        <w:t xml:space="preserve">Procedura pozwolenia na użytkowanie dla </w:t>
      </w:r>
      <w:r w:rsidR="003B33DC" w:rsidRPr="00A07A42">
        <w:rPr>
          <w:rFonts w:asciiTheme="majorHAnsi" w:hAnsiTheme="majorHAnsi" w:cstheme="majorHAnsi"/>
          <w:lang w:val="pl-PL"/>
        </w:rPr>
        <w:t>MEE</w:t>
      </w:r>
      <w:r w:rsidRPr="00A07A42">
        <w:rPr>
          <w:rFonts w:asciiTheme="majorHAnsi" w:hAnsiTheme="majorHAnsi" w:cstheme="majorHAnsi"/>
          <w:lang w:val="pl-PL"/>
        </w:rPr>
        <w:t xml:space="preserve"> typu B i C</w:t>
      </w:r>
    </w:p>
    <w:p w14:paraId="50BB9B6A" w14:textId="77777777" w:rsidR="005E1F5B" w:rsidRPr="00A07A42" w:rsidRDefault="005E1F5B" w:rsidP="00DB3190">
      <w:pPr>
        <w:shd w:val="clear" w:color="auto" w:fill="FFFFFF" w:themeFill="background1"/>
        <w:rPr>
          <w:rFonts w:asciiTheme="majorHAnsi" w:eastAsia="ArialNarrow" w:hAnsiTheme="majorHAnsi" w:cstheme="majorHAnsi"/>
          <w:lang w:val="pl-PL"/>
        </w:rPr>
      </w:pPr>
    </w:p>
    <w:p w14:paraId="3761C1B0" w14:textId="0EF27B5D" w:rsidR="000C2B4D" w:rsidRPr="00A07A42" w:rsidRDefault="000C2B4D" w:rsidP="009E79E0">
      <w:pPr>
        <w:pStyle w:val="Nagwek1"/>
        <w:rPr>
          <w:rFonts w:cstheme="majorHAnsi"/>
        </w:rPr>
      </w:pPr>
      <w:bookmarkStart w:id="15" w:name="_Toc524246339"/>
      <w:bookmarkStart w:id="16" w:name="_Toc525129804"/>
      <w:bookmarkStart w:id="17" w:name="_Toc526440234"/>
      <w:bookmarkStart w:id="18" w:name="_Toc232543179"/>
      <w:r w:rsidRPr="00A07A42">
        <w:rPr>
          <w:rFonts w:cstheme="majorHAnsi"/>
        </w:rPr>
        <w:t xml:space="preserve">Zgłoszenie </w:t>
      </w:r>
      <w:r w:rsidR="003B33DC" w:rsidRPr="00A07A42">
        <w:rPr>
          <w:rFonts w:cstheme="majorHAnsi"/>
        </w:rPr>
        <w:t>MEE</w:t>
      </w:r>
      <w:r w:rsidRPr="00A07A42">
        <w:rPr>
          <w:rFonts w:cstheme="majorHAnsi"/>
        </w:rPr>
        <w:t xml:space="preserve"> typu B i C </w:t>
      </w:r>
      <w:bookmarkEnd w:id="15"/>
      <w:r w:rsidRPr="00A07A42">
        <w:rPr>
          <w:rFonts w:cstheme="majorHAnsi"/>
        </w:rPr>
        <w:t xml:space="preserve">do sprawdzenia przez </w:t>
      </w:r>
      <w:bookmarkEnd w:id="16"/>
      <w:bookmarkEnd w:id="17"/>
      <w:r w:rsidR="00E97C66" w:rsidRPr="00A07A42">
        <w:rPr>
          <w:rFonts w:eastAsia="ArialNarrow" w:cstheme="majorHAnsi"/>
        </w:rPr>
        <w:t>Właściwego OS</w:t>
      </w:r>
      <w:bookmarkEnd w:id="18"/>
    </w:p>
    <w:p w14:paraId="3C504279" w14:textId="6602C44D" w:rsidR="000C2B4D" w:rsidRPr="00A07A42" w:rsidRDefault="000D5334" w:rsidP="00E34F3F">
      <w:pPr>
        <w:shd w:val="clear" w:color="auto" w:fill="FFFFFF" w:themeFill="background1"/>
        <w:rPr>
          <w:rFonts w:asciiTheme="majorHAnsi" w:hAnsiTheme="majorHAnsi" w:cstheme="majorHAnsi"/>
          <w:szCs w:val="22"/>
          <w:lang w:val="pl-PL"/>
        </w:rPr>
      </w:pPr>
      <w:r w:rsidRPr="00A07A42">
        <w:rPr>
          <w:rFonts w:asciiTheme="majorHAnsi" w:eastAsia="Times New Roman" w:hAnsiTheme="majorHAnsi" w:cstheme="majorHAnsi"/>
          <w:bCs/>
          <w:szCs w:val="22"/>
          <w:lang w:val="pl-PL"/>
        </w:rPr>
        <w:t xml:space="preserve">Po wykonaniu zakresu prac po stronie </w:t>
      </w:r>
      <w:r w:rsidR="00E97C66" w:rsidRPr="00A07A42">
        <w:rPr>
          <w:rFonts w:asciiTheme="majorHAnsi" w:eastAsia="ArialNarrow" w:hAnsiTheme="majorHAnsi" w:cstheme="majorHAnsi"/>
          <w:lang w:val="pl-PL"/>
        </w:rPr>
        <w:t>Właściwego OS</w:t>
      </w:r>
      <w:r w:rsidRPr="00A07A42">
        <w:rPr>
          <w:rFonts w:asciiTheme="majorHAnsi" w:eastAsia="Times New Roman" w:hAnsiTheme="majorHAnsi" w:cstheme="majorHAnsi"/>
          <w:bCs/>
          <w:szCs w:val="22"/>
          <w:lang w:val="pl-PL"/>
        </w:rPr>
        <w:t xml:space="preserve"> Właściciel </w:t>
      </w:r>
      <w:r w:rsidR="003B33DC" w:rsidRPr="00A07A42">
        <w:rPr>
          <w:rFonts w:asciiTheme="majorHAnsi" w:hAnsiTheme="majorHAnsi" w:cstheme="majorHAnsi"/>
          <w:lang w:val="pl-PL"/>
        </w:rPr>
        <w:t>MEE</w:t>
      </w:r>
      <w:r w:rsidR="00D40311" w:rsidRPr="00A07A42">
        <w:rPr>
          <w:rFonts w:asciiTheme="majorHAnsi" w:hAnsiTheme="majorHAnsi" w:cstheme="majorHAnsi"/>
          <w:lang w:val="pl-PL"/>
        </w:rPr>
        <w:t xml:space="preserve"> </w:t>
      </w:r>
      <w:r w:rsidRPr="00A07A42">
        <w:rPr>
          <w:rFonts w:asciiTheme="majorHAnsi" w:eastAsia="Times New Roman" w:hAnsiTheme="majorHAnsi" w:cstheme="majorHAnsi"/>
          <w:bCs/>
          <w:szCs w:val="22"/>
          <w:lang w:val="pl-PL"/>
        </w:rPr>
        <w:t>informowany jest o</w:t>
      </w:r>
      <w:r w:rsidR="00E34F3F" w:rsidRPr="00A07A42">
        <w:rPr>
          <w:rFonts w:asciiTheme="majorHAnsi" w:eastAsia="Times New Roman" w:hAnsiTheme="majorHAnsi" w:cstheme="majorHAnsi"/>
          <w:bCs/>
          <w:szCs w:val="22"/>
          <w:lang w:val="pl-PL"/>
        </w:rPr>
        <w:t> </w:t>
      </w:r>
      <w:r w:rsidRPr="00A07A42">
        <w:rPr>
          <w:rFonts w:asciiTheme="majorHAnsi" w:eastAsia="Times New Roman" w:hAnsiTheme="majorHAnsi" w:cstheme="majorHAnsi"/>
          <w:bCs/>
          <w:szCs w:val="22"/>
          <w:lang w:val="pl-PL"/>
        </w:rPr>
        <w:t xml:space="preserve">wykonaniu przyłącza </w:t>
      </w:r>
      <w:r w:rsidR="00E34F3F" w:rsidRPr="00A07A42">
        <w:rPr>
          <w:rFonts w:asciiTheme="majorHAnsi" w:eastAsia="Times New Roman" w:hAnsiTheme="majorHAnsi" w:cstheme="majorHAnsi"/>
          <w:bCs/>
          <w:szCs w:val="22"/>
          <w:lang w:val="pl-PL"/>
        </w:rPr>
        <w:t xml:space="preserve">i </w:t>
      </w:r>
      <w:r w:rsidRPr="00A07A42">
        <w:rPr>
          <w:rFonts w:asciiTheme="majorHAnsi" w:eastAsia="Times New Roman" w:hAnsiTheme="majorHAnsi" w:cstheme="majorHAnsi"/>
          <w:bCs/>
          <w:szCs w:val="22"/>
          <w:lang w:val="pl-PL"/>
        </w:rPr>
        <w:t xml:space="preserve">gotowości do świadczenia usług dystrybucji przez </w:t>
      </w:r>
      <w:r w:rsidR="00E97C66" w:rsidRPr="00A07A42">
        <w:rPr>
          <w:rFonts w:asciiTheme="majorHAnsi" w:eastAsia="ArialNarrow" w:hAnsiTheme="majorHAnsi" w:cstheme="majorHAnsi"/>
          <w:lang w:val="pl-PL"/>
        </w:rPr>
        <w:t>Właściwego OS</w:t>
      </w:r>
      <w:r w:rsidRPr="00A07A42">
        <w:rPr>
          <w:rFonts w:asciiTheme="majorHAnsi" w:eastAsia="Times New Roman" w:hAnsiTheme="majorHAnsi" w:cstheme="majorHAnsi"/>
          <w:bCs/>
          <w:szCs w:val="22"/>
          <w:lang w:val="pl-PL"/>
        </w:rPr>
        <w:t xml:space="preserve">. Po otrzymaniu </w:t>
      </w:r>
      <w:r w:rsidR="00E34F3F" w:rsidRPr="00A07A42">
        <w:rPr>
          <w:rFonts w:asciiTheme="majorHAnsi" w:eastAsia="Times New Roman" w:hAnsiTheme="majorHAnsi" w:cstheme="majorHAnsi"/>
          <w:bCs/>
          <w:szCs w:val="22"/>
          <w:lang w:val="pl-PL"/>
        </w:rPr>
        <w:t xml:space="preserve">ww. </w:t>
      </w:r>
      <w:r w:rsidRPr="00A07A42">
        <w:rPr>
          <w:rFonts w:asciiTheme="majorHAnsi" w:eastAsia="Times New Roman" w:hAnsiTheme="majorHAnsi" w:cstheme="majorHAnsi"/>
          <w:bCs/>
          <w:szCs w:val="22"/>
          <w:lang w:val="pl-PL"/>
        </w:rPr>
        <w:t>informacji oraz</w:t>
      </w:r>
      <w:r w:rsidR="00E34F3F" w:rsidRPr="00A07A42">
        <w:rPr>
          <w:rFonts w:asciiTheme="majorHAnsi" w:eastAsia="Times New Roman" w:hAnsiTheme="majorHAnsi" w:cstheme="majorHAnsi"/>
          <w:bCs/>
          <w:szCs w:val="22"/>
          <w:lang w:val="pl-PL"/>
        </w:rPr>
        <w:t xml:space="preserve"> </w:t>
      </w:r>
      <w:r w:rsidR="003C2BB1" w:rsidRPr="00A07A42">
        <w:rPr>
          <w:rFonts w:asciiTheme="majorHAnsi" w:eastAsia="ArialNarrow" w:hAnsiTheme="majorHAnsi" w:cstheme="majorHAnsi"/>
          <w:lang w:val="pl-PL"/>
        </w:rPr>
        <w:t>p</w:t>
      </w:r>
      <w:r w:rsidR="000C2B4D" w:rsidRPr="00A07A42">
        <w:rPr>
          <w:rFonts w:asciiTheme="majorHAnsi" w:eastAsia="ArialNarrow" w:hAnsiTheme="majorHAnsi" w:cstheme="majorHAnsi"/>
          <w:lang w:val="pl-PL"/>
        </w:rPr>
        <w:t xml:space="preserve">o zrealizowaniu zakresu prac wynikającego z warunków przyłączenia </w:t>
      </w:r>
      <w:r w:rsidR="009D2D1F" w:rsidRPr="00A07A42">
        <w:rPr>
          <w:rFonts w:asciiTheme="majorHAnsi" w:eastAsia="Times New Roman" w:hAnsiTheme="majorHAnsi" w:cstheme="majorHAnsi"/>
          <w:bCs/>
          <w:szCs w:val="22"/>
          <w:lang w:val="pl-PL"/>
        </w:rPr>
        <w:t xml:space="preserve">Właściciel </w:t>
      </w:r>
      <w:r w:rsidR="003B33DC" w:rsidRPr="00A07A42">
        <w:rPr>
          <w:rFonts w:asciiTheme="majorHAnsi" w:hAnsiTheme="majorHAnsi" w:cstheme="majorHAnsi"/>
          <w:lang w:val="pl-PL"/>
        </w:rPr>
        <w:t>MEE</w:t>
      </w:r>
      <w:r w:rsidR="000C2B4D" w:rsidRPr="00A07A42">
        <w:rPr>
          <w:rFonts w:asciiTheme="majorHAnsi" w:eastAsia="ArialNarrow" w:hAnsiTheme="majorHAnsi" w:cstheme="majorHAnsi"/>
          <w:lang w:val="pl-PL"/>
        </w:rPr>
        <w:t xml:space="preserve"> </w:t>
      </w:r>
      <w:r w:rsidR="00E34F3F" w:rsidRPr="00A07A42">
        <w:rPr>
          <w:rFonts w:asciiTheme="majorHAnsi" w:eastAsia="ArialNarrow" w:hAnsiTheme="majorHAnsi" w:cstheme="majorHAnsi"/>
          <w:lang w:val="pl-PL"/>
        </w:rPr>
        <w:t>składa</w:t>
      </w:r>
      <w:r w:rsidR="000C2B4D" w:rsidRPr="00A07A42">
        <w:rPr>
          <w:rFonts w:asciiTheme="majorHAnsi" w:eastAsia="ArialNarrow" w:hAnsiTheme="majorHAnsi" w:cstheme="majorHAnsi"/>
          <w:lang w:val="pl-PL"/>
        </w:rPr>
        <w:t xml:space="preserve"> do </w:t>
      </w:r>
      <w:r w:rsidR="00A95A77" w:rsidRPr="00A07A42">
        <w:rPr>
          <w:rFonts w:asciiTheme="majorHAnsi" w:eastAsia="ArialNarrow" w:hAnsiTheme="majorHAnsi" w:cstheme="majorHAnsi"/>
          <w:lang w:val="pl-PL"/>
        </w:rPr>
        <w:t>Właściwego OS</w:t>
      </w:r>
      <w:r w:rsidR="00A95A77" w:rsidRPr="00A07A42">
        <w:rPr>
          <w:rFonts w:asciiTheme="majorHAnsi" w:hAnsiTheme="majorHAnsi" w:cstheme="majorHAnsi"/>
          <w:szCs w:val="22"/>
          <w:lang w:val="pl-PL"/>
        </w:rPr>
        <w:t xml:space="preserve"> </w:t>
      </w:r>
      <w:r w:rsidR="00E93E85" w:rsidRPr="00A07A42">
        <w:rPr>
          <w:rFonts w:asciiTheme="majorHAnsi" w:hAnsiTheme="majorHAnsi" w:cstheme="majorHAnsi"/>
          <w:szCs w:val="22"/>
          <w:lang w:val="pl-PL"/>
        </w:rPr>
        <w:t xml:space="preserve">Oświadczenie o gotowości do przyłączenia </w:t>
      </w:r>
      <w:r w:rsidR="00875415" w:rsidRPr="00A07A42">
        <w:rPr>
          <w:rFonts w:asciiTheme="majorHAnsi" w:hAnsiTheme="majorHAnsi" w:cstheme="majorHAnsi"/>
          <w:szCs w:val="22"/>
          <w:lang w:val="pl-PL"/>
        </w:rPr>
        <w:t>(załącznik nr 2)</w:t>
      </w:r>
      <w:r w:rsidR="00404A72" w:rsidRPr="00A07A42">
        <w:rPr>
          <w:rFonts w:asciiTheme="majorHAnsi" w:hAnsiTheme="majorHAnsi" w:cstheme="majorHAnsi"/>
          <w:szCs w:val="22"/>
          <w:lang w:val="pl-PL"/>
        </w:rPr>
        <w:t>.</w:t>
      </w:r>
    </w:p>
    <w:p w14:paraId="249AF8A2" w14:textId="77777777" w:rsidR="0090436B" w:rsidRPr="00A07A42" w:rsidRDefault="0090436B" w:rsidP="00D527D0">
      <w:pPr>
        <w:shd w:val="clear" w:color="auto" w:fill="FFFFFF" w:themeFill="background1"/>
        <w:ind w:firstLine="132"/>
        <w:rPr>
          <w:rFonts w:asciiTheme="majorHAnsi" w:hAnsiTheme="majorHAnsi" w:cstheme="majorHAnsi"/>
          <w:lang w:val="pl-PL"/>
        </w:rPr>
      </w:pPr>
    </w:p>
    <w:p w14:paraId="6E12E502" w14:textId="72DE7E1C" w:rsidR="00AA2CCB" w:rsidRPr="00A07A42" w:rsidRDefault="000C2B4D" w:rsidP="00E34F3F">
      <w:pPr>
        <w:shd w:val="clear" w:color="auto" w:fill="FFFFFF" w:themeFill="background1"/>
        <w:rPr>
          <w:rFonts w:asciiTheme="majorHAnsi" w:hAnsiTheme="majorHAnsi" w:cstheme="majorHAnsi"/>
          <w:lang w:val="pl-PL"/>
        </w:rPr>
      </w:pPr>
      <w:r w:rsidRPr="00A07A42">
        <w:rPr>
          <w:rFonts w:asciiTheme="majorHAnsi" w:hAnsiTheme="majorHAnsi" w:cstheme="majorHAnsi"/>
          <w:lang w:val="pl-PL"/>
        </w:rPr>
        <w:t xml:space="preserve">Informacje zawarte w </w:t>
      </w:r>
      <w:r w:rsidR="00404A72" w:rsidRPr="00A07A42">
        <w:rPr>
          <w:rFonts w:asciiTheme="majorHAnsi" w:hAnsiTheme="majorHAnsi" w:cstheme="majorHAnsi"/>
          <w:lang w:val="pl-PL"/>
        </w:rPr>
        <w:t>Oświadczeniu</w:t>
      </w:r>
      <w:r w:rsidRPr="00A07A42">
        <w:rPr>
          <w:rFonts w:asciiTheme="majorHAnsi" w:hAnsiTheme="majorHAnsi" w:cstheme="majorHAnsi"/>
          <w:lang w:val="pl-PL"/>
        </w:rPr>
        <w:t xml:space="preserve"> powinny być kompletne, poprawnie wypełnione, czytelne, nie zawierać błędów. Wszystkie załączniki muszą być sporządzone w języku polskim lub przetłumaczone i poświadczone przez tłumacza przysięgłego. W przypadku konieczności potrzeby uzupełnienia </w:t>
      </w:r>
      <w:r w:rsidR="00404A72" w:rsidRPr="00A07A42">
        <w:rPr>
          <w:rFonts w:asciiTheme="majorHAnsi" w:hAnsiTheme="majorHAnsi" w:cstheme="majorHAnsi"/>
          <w:lang w:val="pl-PL"/>
        </w:rPr>
        <w:t>dokumentów</w:t>
      </w:r>
      <w:r w:rsidRPr="00A07A42">
        <w:rPr>
          <w:rFonts w:asciiTheme="majorHAnsi" w:hAnsiTheme="majorHAnsi" w:cstheme="majorHAnsi"/>
          <w:lang w:val="pl-PL"/>
        </w:rPr>
        <w:t xml:space="preserve"> o dodatkowe informacje, </w:t>
      </w:r>
      <w:r w:rsidR="00B02686" w:rsidRPr="00A07A42">
        <w:rPr>
          <w:rFonts w:asciiTheme="majorHAnsi" w:eastAsia="Times New Roman" w:hAnsiTheme="majorHAnsi" w:cstheme="majorHAnsi"/>
          <w:bCs/>
          <w:szCs w:val="22"/>
          <w:lang w:val="pl-PL"/>
        </w:rPr>
        <w:t xml:space="preserve">Właściciel </w:t>
      </w:r>
      <w:r w:rsidR="003B33DC" w:rsidRPr="00A07A42">
        <w:rPr>
          <w:rFonts w:asciiTheme="majorHAnsi" w:hAnsiTheme="majorHAnsi" w:cstheme="majorHAnsi"/>
          <w:lang w:val="pl-PL"/>
        </w:rPr>
        <w:t>MEE</w:t>
      </w:r>
      <w:r w:rsidR="00B02686" w:rsidRPr="00A07A42" w:rsidDel="00B02686">
        <w:rPr>
          <w:rFonts w:asciiTheme="majorHAnsi" w:hAnsiTheme="majorHAnsi" w:cstheme="majorHAnsi"/>
          <w:lang w:val="pl-PL"/>
        </w:rPr>
        <w:t xml:space="preserve"> </w:t>
      </w:r>
      <w:r w:rsidRPr="00A07A42">
        <w:rPr>
          <w:rFonts w:asciiTheme="majorHAnsi" w:hAnsiTheme="majorHAnsi" w:cstheme="majorHAnsi"/>
          <w:lang w:val="pl-PL"/>
        </w:rPr>
        <w:t xml:space="preserve">będzie zobowiązany dostarczyć wymagane informacje lub dokonać odpowiednich wyjaśnień. </w:t>
      </w:r>
    </w:p>
    <w:p w14:paraId="64C8540C" w14:textId="1E68449C" w:rsidR="002D342F" w:rsidRPr="00A07A42" w:rsidRDefault="00B02686" w:rsidP="002D342F">
      <w:pPr>
        <w:spacing w:after="200"/>
        <w:rPr>
          <w:rFonts w:asciiTheme="majorHAnsi" w:eastAsia="ArialNarrow" w:hAnsiTheme="majorHAnsi" w:cstheme="majorHAnsi"/>
          <w:color w:val="auto"/>
          <w:lang w:val="pl-PL"/>
        </w:rPr>
      </w:pPr>
      <w:r w:rsidRPr="00A07A42">
        <w:rPr>
          <w:rFonts w:asciiTheme="majorHAnsi" w:eastAsia="ArialNarrow" w:hAnsiTheme="majorHAnsi" w:cstheme="majorHAnsi"/>
          <w:color w:val="auto"/>
          <w:lang w:val="pl-PL"/>
        </w:rPr>
        <w:t>W</w:t>
      </w:r>
      <w:r w:rsidR="002D342F" w:rsidRPr="00A07A42">
        <w:rPr>
          <w:rFonts w:asciiTheme="majorHAnsi" w:eastAsia="ArialNarrow" w:hAnsiTheme="majorHAnsi" w:cstheme="majorHAnsi"/>
          <w:color w:val="auto"/>
          <w:lang w:val="pl-PL"/>
        </w:rPr>
        <w:t xml:space="preserve">ymaga się potwierdzenia spełnienia wymagań przez dostarczenie </w:t>
      </w:r>
      <w:r w:rsidR="002D342F" w:rsidRPr="00A07A42">
        <w:rPr>
          <w:rFonts w:asciiTheme="majorHAnsi" w:hAnsiTheme="majorHAnsi" w:cstheme="majorHAnsi"/>
          <w:color w:val="auto"/>
          <w:szCs w:val="22"/>
          <w:lang w:val="pl-PL"/>
        </w:rPr>
        <w:t xml:space="preserve">sprawozdania z testu zgodności zgodnie z Procedurą testowania  dostępną na stronie internetowej </w:t>
      </w:r>
      <w:r w:rsidR="00E97C66" w:rsidRPr="00A07A42">
        <w:rPr>
          <w:rFonts w:asciiTheme="majorHAnsi" w:eastAsia="ArialNarrow" w:hAnsiTheme="majorHAnsi" w:cstheme="majorHAnsi"/>
          <w:lang w:val="pl-PL"/>
        </w:rPr>
        <w:t>Właściwego OS</w:t>
      </w:r>
      <w:r w:rsidR="002D342F" w:rsidRPr="00A07A42">
        <w:rPr>
          <w:rFonts w:asciiTheme="majorHAnsi" w:eastAsia="ArialNarrow" w:hAnsiTheme="majorHAnsi" w:cstheme="majorHAnsi"/>
          <w:color w:val="auto"/>
          <w:lang w:val="pl-PL"/>
        </w:rPr>
        <w:t>.</w:t>
      </w:r>
    </w:p>
    <w:p w14:paraId="12D1B745" w14:textId="33D0CF9F" w:rsidR="002D342F" w:rsidRPr="00A07A42" w:rsidRDefault="003248C5" w:rsidP="003248C5">
      <w:pPr>
        <w:shd w:val="clear" w:color="auto" w:fill="FFFFFF" w:themeFill="background1"/>
        <w:rPr>
          <w:rFonts w:asciiTheme="majorHAnsi" w:hAnsiTheme="majorHAnsi" w:cstheme="majorHAnsi"/>
          <w:lang w:val="pl-PL"/>
        </w:rPr>
      </w:pPr>
      <w:r w:rsidRPr="00A07A42">
        <w:rPr>
          <w:rFonts w:asciiTheme="majorHAnsi" w:hAnsiTheme="majorHAnsi" w:cstheme="majorHAnsi"/>
          <w:lang w:val="pl-PL"/>
        </w:rPr>
        <w:t xml:space="preserve">W przypadku </w:t>
      </w:r>
      <w:r w:rsidR="003B33DC" w:rsidRPr="00A07A42">
        <w:rPr>
          <w:rFonts w:asciiTheme="majorHAnsi" w:hAnsiTheme="majorHAnsi" w:cstheme="majorHAnsi"/>
          <w:lang w:val="pl-PL"/>
        </w:rPr>
        <w:t>MEE</w:t>
      </w:r>
      <w:r w:rsidRPr="00A07A42">
        <w:rPr>
          <w:rFonts w:asciiTheme="majorHAnsi" w:hAnsiTheme="majorHAnsi" w:cstheme="majorHAnsi"/>
          <w:lang w:val="pl-PL"/>
        </w:rPr>
        <w:t xml:space="preserve"> typu C </w:t>
      </w:r>
      <w:r w:rsidR="00672F3A" w:rsidRPr="00A07A42">
        <w:rPr>
          <w:rFonts w:asciiTheme="majorHAnsi" w:eastAsia="Times New Roman" w:hAnsiTheme="majorHAnsi" w:cstheme="majorHAnsi"/>
          <w:bCs/>
          <w:szCs w:val="22"/>
          <w:lang w:val="pl-PL"/>
        </w:rPr>
        <w:t xml:space="preserve">Właściciel </w:t>
      </w:r>
      <w:r w:rsidR="008A2C6F" w:rsidRPr="00A07A42">
        <w:rPr>
          <w:rFonts w:asciiTheme="majorHAnsi" w:hAnsiTheme="majorHAnsi" w:cstheme="majorHAnsi"/>
          <w:lang w:val="pl-PL"/>
        </w:rPr>
        <w:t>MEE</w:t>
      </w:r>
      <w:r w:rsidR="00672F3A" w:rsidRPr="00A07A42" w:rsidDel="00672F3A">
        <w:rPr>
          <w:rFonts w:asciiTheme="majorHAnsi" w:eastAsia="ArialNarrow" w:hAnsiTheme="majorHAnsi" w:cstheme="majorHAnsi"/>
          <w:color w:val="auto"/>
          <w:lang w:val="pl-PL"/>
        </w:rPr>
        <w:t xml:space="preserve"> </w:t>
      </w:r>
      <w:r w:rsidRPr="00A07A42">
        <w:rPr>
          <w:rFonts w:asciiTheme="majorHAnsi" w:eastAsia="ArialNarrow" w:hAnsiTheme="majorHAnsi" w:cstheme="majorHAnsi"/>
          <w:color w:val="auto"/>
          <w:lang w:val="pl-PL"/>
        </w:rPr>
        <w:t xml:space="preserve">zobowiązany jest dostarczyć do </w:t>
      </w:r>
      <w:r w:rsidR="00E97C66" w:rsidRPr="00A07A42">
        <w:rPr>
          <w:rFonts w:asciiTheme="majorHAnsi" w:eastAsia="ArialNarrow" w:hAnsiTheme="majorHAnsi" w:cstheme="majorHAnsi"/>
          <w:lang w:val="pl-PL"/>
        </w:rPr>
        <w:t>Właściwego OS</w:t>
      </w:r>
      <w:r w:rsidRPr="00A07A42">
        <w:rPr>
          <w:rFonts w:asciiTheme="majorHAnsi" w:eastAsia="ArialNarrow" w:hAnsiTheme="majorHAnsi" w:cstheme="majorHAnsi"/>
          <w:color w:val="auto"/>
          <w:lang w:val="pl-PL"/>
        </w:rPr>
        <w:t xml:space="preserve"> wstępny plan przeprowadzenia testów zgodności. Szczegóły określone są w </w:t>
      </w:r>
      <w:r w:rsidRPr="00A07A42">
        <w:rPr>
          <w:rFonts w:asciiTheme="majorHAnsi" w:hAnsiTheme="majorHAnsi" w:cstheme="majorHAnsi"/>
          <w:color w:val="auto"/>
          <w:szCs w:val="22"/>
          <w:lang w:val="pl-PL"/>
        </w:rPr>
        <w:t xml:space="preserve">Procedurze testowania  wraz z podziałem obowiązków między </w:t>
      </w:r>
      <w:r w:rsidR="00672F3A" w:rsidRPr="00A07A42">
        <w:rPr>
          <w:rFonts w:asciiTheme="majorHAnsi" w:eastAsia="Times New Roman" w:hAnsiTheme="majorHAnsi" w:cstheme="majorHAnsi"/>
          <w:bCs/>
          <w:szCs w:val="22"/>
          <w:lang w:val="pl-PL"/>
        </w:rPr>
        <w:t xml:space="preserve">Właścicielem </w:t>
      </w:r>
      <w:r w:rsidR="008A2C6F" w:rsidRPr="00A07A42">
        <w:rPr>
          <w:rFonts w:asciiTheme="majorHAnsi" w:hAnsiTheme="majorHAnsi" w:cstheme="majorHAnsi"/>
          <w:lang w:val="pl-PL"/>
        </w:rPr>
        <w:t>MEE</w:t>
      </w:r>
      <w:r w:rsidRPr="00A07A42">
        <w:rPr>
          <w:rFonts w:asciiTheme="majorHAnsi" w:hAnsiTheme="majorHAnsi" w:cstheme="majorHAnsi"/>
          <w:color w:val="auto"/>
          <w:szCs w:val="22"/>
          <w:lang w:val="pl-PL"/>
        </w:rPr>
        <w:t xml:space="preserve"> a </w:t>
      </w:r>
      <w:r w:rsidR="00672F3A" w:rsidRPr="00A07A42">
        <w:rPr>
          <w:rFonts w:asciiTheme="majorHAnsi" w:hAnsiTheme="majorHAnsi" w:cstheme="majorHAnsi"/>
          <w:color w:val="auto"/>
          <w:szCs w:val="22"/>
          <w:lang w:val="pl-PL"/>
        </w:rPr>
        <w:t>Właściwym OS</w:t>
      </w:r>
      <w:r w:rsidRPr="00A07A42">
        <w:rPr>
          <w:rFonts w:asciiTheme="majorHAnsi" w:hAnsiTheme="majorHAnsi" w:cstheme="majorHAnsi"/>
          <w:color w:val="auto"/>
          <w:szCs w:val="22"/>
          <w:lang w:val="pl-PL"/>
        </w:rPr>
        <w:t xml:space="preserve"> na potrzeby testów.</w:t>
      </w:r>
    </w:p>
    <w:p w14:paraId="6E9074B2" w14:textId="77777777" w:rsidR="003248C5" w:rsidRPr="00A07A42" w:rsidRDefault="003248C5" w:rsidP="00E34F3F">
      <w:pPr>
        <w:shd w:val="clear" w:color="auto" w:fill="FFFFFF" w:themeFill="background1"/>
        <w:rPr>
          <w:rFonts w:asciiTheme="majorHAnsi" w:hAnsiTheme="majorHAnsi" w:cstheme="majorHAnsi"/>
          <w:lang w:val="pl-PL"/>
        </w:rPr>
      </w:pPr>
    </w:p>
    <w:p w14:paraId="10F6FAE9" w14:textId="0EF4797E" w:rsidR="0064099B" w:rsidRPr="00A07A42" w:rsidRDefault="0064099B" w:rsidP="009E79E0">
      <w:pPr>
        <w:pStyle w:val="Nagwek1"/>
        <w:rPr>
          <w:rFonts w:cstheme="majorHAnsi"/>
        </w:rPr>
      </w:pPr>
      <w:bookmarkStart w:id="19" w:name="_Toc525129805"/>
      <w:bookmarkStart w:id="20" w:name="_Toc524246340"/>
      <w:bookmarkStart w:id="21" w:name="_Toc526440235"/>
      <w:bookmarkStart w:id="22" w:name="_Toc232543180"/>
      <w:r w:rsidRPr="00A07A42">
        <w:rPr>
          <w:rFonts w:cstheme="majorHAnsi"/>
        </w:rPr>
        <w:t>Weryfikacja dokumentów</w:t>
      </w:r>
      <w:bookmarkEnd w:id="19"/>
      <w:bookmarkEnd w:id="20"/>
      <w:bookmarkEnd w:id="21"/>
      <w:bookmarkEnd w:id="22"/>
    </w:p>
    <w:p w14:paraId="6E046F5E" w14:textId="2F974064" w:rsidR="0064099B" w:rsidRPr="00A07A42" w:rsidRDefault="0064099B" w:rsidP="002D342F">
      <w:pPr>
        <w:shd w:val="clear" w:color="auto" w:fill="FFFFFF" w:themeFill="background1"/>
        <w:rPr>
          <w:rFonts w:asciiTheme="majorHAnsi" w:eastAsia="ArialNarrow" w:hAnsiTheme="majorHAnsi" w:cstheme="majorHAnsi"/>
          <w:lang w:val="pl-PL"/>
        </w:rPr>
      </w:pPr>
      <w:r w:rsidRPr="00A07A42">
        <w:rPr>
          <w:rFonts w:asciiTheme="majorHAnsi" w:eastAsia="ArialNarrow" w:hAnsiTheme="majorHAnsi" w:cstheme="majorHAnsi"/>
          <w:lang w:val="pl-PL"/>
        </w:rPr>
        <w:t xml:space="preserve">Po złożeniu stosownych dokumentów przez </w:t>
      </w:r>
      <w:r w:rsidR="00792545" w:rsidRPr="00A07A42">
        <w:rPr>
          <w:rFonts w:asciiTheme="majorHAnsi" w:eastAsia="ArialNarrow" w:hAnsiTheme="majorHAnsi" w:cstheme="majorHAnsi"/>
          <w:lang w:val="pl-PL"/>
        </w:rPr>
        <w:t xml:space="preserve">Właściciela </w:t>
      </w:r>
      <w:r w:rsidR="008A2C6F" w:rsidRPr="00A07A42">
        <w:rPr>
          <w:rFonts w:asciiTheme="majorHAnsi" w:eastAsia="ArialNarrow" w:hAnsiTheme="majorHAnsi" w:cstheme="majorHAnsi"/>
          <w:lang w:val="pl-PL"/>
        </w:rPr>
        <w:t>MEE</w:t>
      </w:r>
      <w:r w:rsidR="00792545" w:rsidRPr="00A07A42" w:rsidDel="009F219A">
        <w:rPr>
          <w:rFonts w:asciiTheme="majorHAnsi" w:eastAsia="ArialNarrow" w:hAnsiTheme="majorHAnsi" w:cstheme="majorHAnsi"/>
          <w:lang w:val="pl-PL"/>
        </w:rPr>
        <w:t xml:space="preserve"> </w:t>
      </w:r>
      <w:r w:rsidRPr="00A07A42">
        <w:rPr>
          <w:rFonts w:asciiTheme="majorHAnsi" w:eastAsia="ArialNarrow" w:hAnsiTheme="majorHAnsi" w:cstheme="majorHAnsi"/>
          <w:lang w:val="pl-PL"/>
        </w:rPr>
        <w:t xml:space="preserve">, </w:t>
      </w:r>
      <w:r w:rsidR="00E97C66" w:rsidRPr="00A07A42">
        <w:rPr>
          <w:rFonts w:asciiTheme="majorHAnsi" w:eastAsia="ArialNarrow" w:hAnsiTheme="majorHAnsi" w:cstheme="majorHAnsi"/>
          <w:lang w:val="pl-PL"/>
        </w:rPr>
        <w:t>Właściwy OS</w:t>
      </w:r>
      <w:r w:rsidRPr="00A07A42">
        <w:rPr>
          <w:rFonts w:asciiTheme="majorHAnsi" w:eastAsia="ArialNarrow" w:hAnsiTheme="majorHAnsi" w:cstheme="majorHAnsi"/>
          <w:lang w:val="pl-PL"/>
        </w:rPr>
        <w:t xml:space="preserve"> dokonuje ich weryfikacji pod względem kompletności. </w:t>
      </w:r>
    </w:p>
    <w:p w14:paraId="3B31683A" w14:textId="0FEAE6F0" w:rsidR="0064099B" w:rsidRPr="00A07A42" w:rsidRDefault="0064099B" w:rsidP="002D342F">
      <w:pPr>
        <w:shd w:val="clear" w:color="auto" w:fill="FFFFFF" w:themeFill="background1"/>
        <w:rPr>
          <w:rFonts w:asciiTheme="majorHAnsi" w:eastAsia="ArialNarrow" w:hAnsiTheme="majorHAnsi" w:cstheme="majorHAnsi"/>
          <w:lang w:val="pl-PL"/>
        </w:rPr>
      </w:pPr>
      <w:r w:rsidRPr="00A07A42">
        <w:rPr>
          <w:rFonts w:asciiTheme="majorHAnsi" w:eastAsia="ArialNarrow" w:hAnsiTheme="majorHAnsi" w:cstheme="majorHAnsi"/>
          <w:lang w:val="pl-PL"/>
        </w:rPr>
        <w:t xml:space="preserve">W przypadku negatywnej weryfikacji, </w:t>
      </w:r>
      <w:r w:rsidR="009F219A" w:rsidRPr="00A07A42">
        <w:rPr>
          <w:rFonts w:asciiTheme="majorHAnsi" w:eastAsia="ArialNarrow" w:hAnsiTheme="majorHAnsi" w:cstheme="majorHAnsi"/>
          <w:lang w:val="pl-PL"/>
        </w:rPr>
        <w:t xml:space="preserve">Właściciel </w:t>
      </w:r>
      <w:r w:rsidR="008A2C6F" w:rsidRPr="00A07A42">
        <w:rPr>
          <w:rFonts w:asciiTheme="majorHAnsi" w:eastAsia="ArialNarrow" w:hAnsiTheme="majorHAnsi" w:cstheme="majorHAnsi"/>
          <w:lang w:val="pl-PL"/>
        </w:rPr>
        <w:t>MEE</w:t>
      </w:r>
      <w:r w:rsidR="009F219A" w:rsidRPr="00A07A42" w:rsidDel="009F219A">
        <w:rPr>
          <w:rFonts w:asciiTheme="majorHAnsi" w:eastAsia="ArialNarrow" w:hAnsiTheme="majorHAnsi" w:cstheme="majorHAnsi"/>
          <w:lang w:val="pl-PL"/>
        </w:rPr>
        <w:t xml:space="preserve"> </w:t>
      </w:r>
      <w:r w:rsidRPr="00A07A42">
        <w:rPr>
          <w:rFonts w:asciiTheme="majorHAnsi" w:eastAsia="ArialNarrow" w:hAnsiTheme="majorHAnsi" w:cstheme="majorHAnsi"/>
          <w:lang w:val="pl-PL"/>
        </w:rPr>
        <w:t>informowany jest o</w:t>
      </w:r>
      <w:r w:rsidR="002D342F" w:rsidRPr="00A07A42">
        <w:rPr>
          <w:rFonts w:asciiTheme="majorHAnsi" w:eastAsia="ArialNarrow" w:hAnsiTheme="majorHAnsi" w:cstheme="majorHAnsi"/>
          <w:lang w:val="pl-PL"/>
        </w:rPr>
        <w:t> </w:t>
      </w:r>
      <w:r w:rsidRPr="00A07A42">
        <w:rPr>
          <w:rFonts w:asciiTheme="majorHAnsi" w:eastAsia="ArialNarrow" w:hAnsiTheme="majorHAnsi" w:cstheme="majorHAnsi"/>
          <w:lang w:val="pl-PL"/>
        </w:rPr>
        <w:t>przyczynach i</w:t>
      </w:r>
      <w:r w:rsidR="001D53D1" w:rsidRPr="00A07A42">
        <w:rPr>
          <w:rFonts w:asciiTheme="majorHAnsi" w:eastAsia="ArialNarrow" w:hAnsiTheme="majorHAnsi" w:cstheme="majorHAnsi"/>
          <w:lang w:val="pl-PL"/>
        </w:rPr>
        <w:t> </w:t>
      </w:r>
      <w:r w:rsidRPr="00A07A42">
        <w:rPr>
          <w:rFonts w:asciiTheme="majorHAnsi" w:eastAsia="ArialNarrow" w:hAnsiTheme="majorHAnsi" w:cstheme="majorHAnsi"/>
          <w:lang w:val="pl-PL"/>
        </w:rPr>
        <w:t xml:space="preserve">możliwościach poprawy składanych dokumentów. </w:t>
      </w:r>
    </w:p>
    <w:p w14:paraId="7178554E" w14:textId="09F1CFB0" w:rsidR="00117C8D" w:rsidRPr="00A07A42" w:rsidRDefault="00117C8D" w:rsidP="009E79E0">
      <w:pPr>
        <w:pStyle w:val="Nagwek1"/>
        <w:rPr>
          <w:rFonts w:cstheme="majorHAnsi"/>
          <w:szCs w:val="22"/>
        </w:rPr>
      </w:pPr>
      <w:bookmarkStart w:id="23" w:name="_Toc525129806"/>
      <w:bookmarkStart w:id="24" w:name="_Toc526440236"/>
      <w:bookmarkStart w:id="25" w:name="_Toc232543181"/>
      <w:r w:rsidRPr="00A07A42">
        <w:rPr>
          <w:rFonts w:eastAsia="ArialNarrow" w:cstheme="majorHAnsi"/>
        </w:rPr>
        <w:lastRenderedPageBreak/>
        <w:t>Dokonanie sprawdzenia instalacji</w:t>
      </w:r>
      <w:bookmarkEnd w:id="23"/>
      <w:bookmarkEnd w:id="24"/>
      <w:bookmarkEnd w:id="25"/>
    </w:p>
    <w:p w14:paraId="306D822E" w14:textId="2742894D" w:rsidR="00117C8D" w:rsidRPr="00A07A42" w:rsidRDefault="00117C8D" w:rsidP="002D342F">
      <w:pPr>
        <w:shd w:val="clear" w:color="auto" w:fill="FFFFFF" w:themeFill="background1"/>
        <w:rPr>
          <w:rFonts w:asciiTheme="majorHAnsi" w:hAnsiTheme="majorHAnsi" w:cstheme="majorHAnsi"/>
          <w:lang w:val="pl-PL"/>
        </w:rPr>
      </w:pPr>
      <w:r w:rsidRPr="00A07A42">
        <w:rPr>
          <w:rFonts w:asciiTheme="majorHAnsi" w:hAnsiTheme="majorHAnsi" w:cstheme="majorHAnsi"/>
          <w:szCs w:val="22"/>
          <w:lang w:val="pl-PL"/>
        </w:rPr>
        <w:t xml:space="preserve">Po pozytywnej weryfikacji Oświadczenia o gotowości do przyłączenia wraz z załącznikami, </w:t>
      </w:r>
      <w:r w:rsidRPr="00A07A42">
        <w:rPr>
          <w:rFonts w:asciiTheme="majorHAnsi" w:hAnsiTheme="majorHAnsi" w:cstheme="majorHAnsi"/>
          <w:lang w:val="pl-PL"/>
        </w:rPr>
        <w:t xml:space="preserve">Komisja powołana przez </w:t>
      </w:r>
      <w:r w:rsidR="00E97C66" w:rsidRPr="00A07A42">
        <w:rPr>
          <w:rFonts w:asciiTheme="majorHAnsi" w:eastAsia="ArialNarrow" w:hAnsiTheme="majorHAnsi" w:cstheme="majorHAnsi"/>
          <w:lang w:val="pl-PL"/>
        </w:rPr>
        <w:t>Właściwego OS</w:t>
      </w:r>
      <w:r w:rsidRPr="00A07A42">
        <w:rPr>
          <w:rFonts w:asciiTheme="majorHAnsi" w:hAnsiTheme="majorHAnsi" w:cstheme="majorHAnsi"/>
          <w:lang w:val="pl-PL"/>
        </w:rPr>
        <w:t xml:space="preserve"> uzgadnia datę przeprowadzenia sprawdzenia instalacji. </w:t>
      </w:r>
    </w:p>
    <w:p w14:paraId="7427E777" w14:textId="27F3E548" w:rsidR="00117C8D" w:rsidRPr="00A07A42" w:rsidRDefault="00117C8D" w:rsidP="002D342F">
      <w:pPr>
        <w:shd w:val="clear" w:color="auto" w:fill="FFFFFF" w:themeFill="background1"/>
        <w:rPr>
          <w:rFonts w:asciiTheme="majorHAnsi" w:hAnsiTheme="majorHAnsi" w:cstheme="majorHAnsi"/>
          <w:lang w:val="pl-PL"/>
        </w:rPr>
      </w:pPr>
      <w:r w:rsidRPr="00A07A42">
        <w:rPr>
          <w:rFonts w:asciiTheme="majorHAnsi" w:hAnsiTheme="majorHAnsi" w:cstheme="majorHAnsi"/>
          <w:lang w:val="pl-PL"/>
        </w:rPr>
        <w:t>Sprawdzeniu podlegają urządzenia</w:t>
      </w:r>
      <w:r w:rsidR="00484314" w:rsidRPr="00A07A42">
        <w:rPr>
          <w:rFonts w:asciiTheme="majorHAnsi" w:hAnsiTheme="majorHAnsi" w:cstheme="majorHAnsi"/>
          <w:lang w:val="pl-PL"/>
        </w:rPr>
        <w:t xml:space="preserve"> wchodzące w skład </w:t>
      </w:r>
      <w:r w:rsidR="008A2C6F" w:rsidRPr="00A07A42">
        <w:rPr>
          <w:rFonts w:asciiTheme="majorHAnsi" w:hAnsiTheme="majorHAnsi" w:cstheme="majorHAnsi"/>
          <w:lang w:val="pl-PL"/>
        </w:rPr>
        <w:t>MEE</w:t>
      </w:r>
      <w:r w:rsidRPr="00A07A42">
        <w:rPr>
          <w:rFonts w:asciiTheme="majorHAnsi" w:hAnsiTheme="majorHAnsi" w:cstheme="majorHAnsi"/>
          <w:lang w:val="pl-PL"/>
        </w:rPr>
        <w:t xml:space="preserve">, </w:t>
      </w:r>
      <w:r w:rsidR="008A2C6F" w:rsidRPr="00A07A42">
        <w:rPr>
          <w:rFonts w:asciiTheme="majorHAnsi" w:hAnsiTheme="majorHAnsi" w:cstheme="majorHAnsi"/>
          <w:lang w:val="pl-PL"/>
        </w:rPr>
        <w:t>MEE</w:t>
      </w:r>
      <w:r w:rsidRPr="00A07A42">
        <w:rPr>
          <w:rFonts w:asciiTheme="majorHAnsi" w:hAnsiTheme="majorHAnsi" w:cstheme="majorHAnsi"/>
          <w:lang w:val="pl-PL"/>
        </w:rPr>
        <w:t xml:space="preserve"> wraz z układami elektroenergetycznej automatyki zabezpieczeniowej, telemechaniki i pozostałych układów wynikających z</w:t>
      </w:r>
      <w:r w:rsidR="002D342F" w:rsidRPr="00A07A42">
        <w:rPr>
          <w:rFonts w:asciiTheme="majorHAnsi" w:hAnsiTheme="majorHAnsi" w:cstheme="majorHAnsi"/>
          <w:lang w:val="pl-PL"/>
        </w:rPr>
        <w:t> </w:t>
      </w:r>
      <w:r w:rsidRPr="00A07A42">
        <w:rPr>
          <w:rFonts w:asciiTheme="majorHAnsi" w:hAnsiTheme="majorHAnsi" w:cstheme="majorHAnsi"/>
          <w:lang w:val="pl-PL"/>
        </w:rPr>
        <w:t xml:space="preserve">warunków przyłączenia. </w:t>
      </w:r>
    </w:p>
    <w:p w14:paraId="39E7A862" w14:textId="52AFC662" w:rsidR="00117C8D" w:rsidRPr="00A07A42" w:rsidRDefault="00117C8D" w:rsidP="002D342F">
      <w:pPr>
        <w:shd w:val="clear" w:color="auto" w:fill="FFFFFF" w:themeFill="background1"/>
        <w:rPr>
          <w:rFonts w:asciiTheme="majorHAnsi" w:hAnsiTheme="majorHAnsi" w:cstheme="majorHAnsi"/>
          <w:lang w:val="pl-PL"/>
        </w:rPr>
      </w:pPr>
      <w:r w:rsidRPr="00A07A42">
        <w:rPr>
          <w:rFonts w:asciiTheme="majorHAnsi" w:hAnsiTheme="majorHAnsi" w:cstheme="majorHAnsi"/>
          <w:lang w:val="pl-PL"/>
        </w:rPr>
        <w:t xml:space="preserve">Sprawdzenie może być zakończone oceną pozytywną (bez usterek) lub negatywną (w przypadku stwierdzenia usterek). W przypadku sprawdzenia zakończonego oceną negatywną, orzeczenie Komisji sprawdzającej zostaje przekazane </w:t>
      </w:r>
      <w:r w:rsidR="0091467A" w:rsidRPr="00A07A42">
        <w:rPr>
          <w:rFonts w:asciiTheme="majorHAnsi" w:eastAsia="ArialNarrow" w:hAnsiTheme="majorHAnsi" w:cstheme="majorHAnsi"/>
          <w:lang w:val="pl-PL"/>
        </w:rPr>
        <w:t xml:space="preserve">Właścicielowi </w:t>
      </w:r>
      <w:r w:rsidR="008A2C6F" w:rsidRPr="00A07A42">
        <w:rPr>
          <w:rFonts w:asciiTheme="majorHAnsi" w:eastAsia="ArialNarrow" w:hAnsiTheme="majorHAnsi" w:cstheme="majorHAnsi"/>
          <w:lang w:val="pl-PL"/>
        </w:rPr>
        <w:t>MEE</w:t>
      </w:r>
      <w:r w:rsidRPr="00A07A42">
        <w:rPr>
          <w:rFonts w:asciiTheme="majorHAnsi" w:hAnsiTheme="majorHAnsi" w:cstheme="majorHAnsi"/>
          <w:lang w:val="pl-PL"/>
        </w:rPr>
        <w:t xml:space="preserve">, celem usunięcia braków i usterek wyszczególnionych w sporządzanym protokole. </w:t>
      </w:r>
    </w:p>
    <w:p w14:paraId="07337DAA" w14:textId="510F850A" w:rsidR="00117C8D" w:rsidRPr="00A07A42" w:rsidRDefault="00117C8D" w:rsidP="002D342F">
      <w:pPr>
        <w:shd w:val="clear" w:color="auto" w:fill="FFFFFF" w:themeFill="background1"/>
        <w:rPr>
          <w:rFonts w:asciiTheme="majorHAnsi" w:hAnsiTheme="majorHAnsi" w:cstheme="majorHAnsi"/>
          <w:lang w:val="pl-PL"/>
        </w:rPr>
      </w:pPr>
      <w:r w:rsidRPr="00A07A42">
        <w:rPr>
          <w:rFonts w:asciiTheme="majorHAnsi" w:hAnsiTheme="majorHAnsi" w:cstheme="majorHAnsi"/>
          <w:lang w:val="pl-PL"/>
        </w:rPr>
        <w:t xml:space="preserve">Po usunięciu usterek, Właściciel </w:t>
      </w:r>
      <w:r w:rsidR="0073356F" w:rsidRPr="00A07A42">
        <w:rPr>
          <w:rFonts w:asciiTheme="majorHAnsi" w:hAnsiTheme="majorHAnsi" w:cstheme="majorHAnsi"/>
          <w:lang w:val="pl-PL"/>
        </w:rPr>
        <w:t>MEE</w:t>
      </w:r>
      <w:r w:rsidRPr="00A07A42">
        <w:rPr>
          <w:rFonts w:asciiTheme="majorHAnsi" w:hAnsiTheme="majorHAnsi" w:cstheme="majorHAnsi"/>
          <w:lang w:val="pl-PL"/>
        </w:rPr>
        <w:t xml:space="preserve">, ma obowiązek ponownie zgłosić obiekt do sprawdzenia. Po pozytywnym sprawdzeniu przewodniczący Komisji sporządza protokół </w:t>
      </w:r>
      <w:r w:rsidRPr="00A07A42">
        <w:rPr>
          <w:rFonts w:asciiTheme="majorHAnsi" w:hAnsiTheme="majorHAnsi" w:cstheme="majorHAnsi"/>
          <w:color w:val="auto"/>
          <w:lang w:val="pl-PL"/>
        </w:rPr>
        <w:t>sprawdzenia</w:t>
      </w:r>
      <w:r w:rsidRPr="00A07A42">
        <w:rPr>
          <w:rFonts w:asciiTheme="majorHAnsi" w:hAnsiTheme="majorHAnsi" w:cstheme="majorHAnsi"/>
          <w:lang w:val="pl-PL"/>
        </w:rPr>
        <w:t xml:space="preserve">, który jest przekazywany </w:t>
      </w:r>
      <w:r w:rsidR="0091467A" w:rsidRPr="00A07A42">
        <w:rPr>
          <w:rFonts w:asciiTheme="majorHAnsi" w:eastAsia="ArialNarrow" w:hAnsiTheme="majorHAnsi" w:cstheme="majorHAnsi"/>
          <w:lang w:val="pl-PL"/>
        </w:rPr>
        <w:t xml:space="preserve">Właścicielowi </w:t>
      </w:r>
      <w:r w:rsidR="008A2C6F" w:rsidRPr="00A07A42">
        <w:rPr>
          <w:rFonts w:asciiTheme="majorHAnsi" w:eastAsia="ArialNarrow" w:hAnsiTheme="majorHAnsi" w:cstheme="majorHAnsi"/>
          <w:lang w:val="pl-PL"/>
        </w:rPr>
        <w:t>MEE</w:t>
      </w:r>
      <w:r w:rsidRPr="00A07A42">
        <w:rPr>
          <w:rFonts w:asciiTheme="majorHAnsi" w:hAnsiTheme="majorHAnsi" w:cstheme="majorHAnsi"/>
          <w:lang w:val="pl-PL"/>
        </w:rPr>
        <w:t>.</w:t>
      </w:r>
    </w:p>
    <w:p w14:paraId="5D688FDD" w14:textId="3C6418FF" w:rsidR="00734145" w:rsidRPr="00A07A42" w:rsidRDefault="00734145" w:rsidP="002D342F">
      <w:pPr>
        <w:shd w:val="clear" w:color="auto" w:fill="FFFFFF" w:themeFill="background1"/>
        <w:rPr>
          <w:rFonts w:asciiTheme="majorHAnsi" w:hAnsiTheme="majorHAnsi" w:cstheme="majorHAnsi"/>
          <w:b/>
          <w:szCs w:val="22"/>
          <w:lang w:val="pl-PL"/>
        </w:rPr>
      </w:pPr>
      <w:r w:rsidRPr="00A07A42">
        <w:rPr>
          <w:rFonts w:asciiTheme="majorHAnsi" w:hAnsiTheme="majorHAnsi" w:cstheme="majorHAnsi"/>
          <w:b/>
          <w:szCs w:val="22"/>
          <w:lang w:val="pl-PL"/>
        </w:rPr>
        <w:t xml:space="preserve">UWAGA: </w:t>
      </w:r>
      <w:r w:rsidR="00A95A77" w:rsidRPr="00A07A42">
        <w:rPr>
          <w:rFonts w:asciiTheme="majorHAnsi" w:hAnsiTheme="majorHAnsi" w:cstheme="majorHAnsi"/>
          <w:b/>
          <w:lang w:val="pl-PL"/>
        </w:rPr>
        <w:t>Właściwy OS</w:t>
      </w:r>
      <w:r w:rsidR="003C2BB1" w:rsidRPr="00A07A42">
        <w:rPr>
          <w:rFonts w:asciiTheme="majorHAnsi" w:hAnsiTheme="majorHAnsi" w:cstheme="majorHAnsi"/>
          <w:lang w:val="pl-PL"/>
        </w:rPr>
        <w:t xml:space="preserve"> </w:t>
      </w:r>
      <w:r w:rsidRPr="00A07A42">
        <w:rPr>
          <w:rFonts w:asciiTheme="majorHAnsi" w:hAnsiTheme="majorHAnsi" w:cstheme="majorHAnsi"/>
          <w:b/>
          <w:szCs w:val="22"/>
          <w:lang w:val="pl-PL"/>
        </w:rPr>
        <w:t>może zdecydować, że sprawdzenie instalacji odbywa się na podstawie przedłożonych dokumentów bez wizji lokalnej na obiekcie.</w:t>
      </w:r>
    </w:p>
    <w:p w14:paraId="0F63F877" w14:textId="10D1342B" w:rsidR="00193580" w:rsidRPr="00A07A42" w:rsidRDefault="003C2BB1" w:rsidP="009E79E0">
      <w:pPr>
        <w:pStyle w:val="Nagwek1"/>
        <w:rPr>
          <w:rFonts w:eastAsia="ArialNarrow" w:cstheme="majorHAnsi"/>
        </w:rPr>
      </w:pPr>
      <w:bookmarkStart w:id="26" w:name="_Toc526440237"/>
      <w:bookmarkStart w:id="27" w:name="_Toc232543182"/>
      <w:bookmarkStart w:id="28" w:name="_Toc525129807"/>
      <w:r w:rsidRPr="00A07A42">
        <w:rPr>
          <w:rFonts w:eastAsia="ArialNarrow" w:cstheme="majorHAnsi"/>
        </w:rPr>
        <w:t>Z</w:t>
      </w:r>
      <w:r w:rsidR="00193580" w:rsidRPr="00A07A42">
        <w:rPr>
          <w:rFonts w:eastAsia="ArialNarrow" w:cstheme="majorHAnsi"/>
        </w:rPr>
        <w:t>awarci</w:t>
      </w:r>
      <w:r w:rsidRPr="00A07A42">
        <w:rPr>
          <w:rFonts w:eastAsia="ArialNarrow" w:cstheme="majorHAnsi"/>
        </w:rPr>
        <w:t>e</w:t>
      </w:r>
      <w:r w:rsidR="00193580" w:rsidRPr="00A07A42">
        <w:rPr>
          <w:rFonts w:eastAsia="ArialNarrow" w:cstheme="majorHAnsi"/>
        </w:rPr>
        <w:t xml:space="preserve"> </w:t>
      </w:r>
      <w:r w:rsidR="000D3CDC" w:rsidRPr="00A07A42">
        <w:rPr>
          <w:rFonts w:eastAsia="ArialNarrow" w:cstheme="majorHAnsi"/>
        </w:rPr>
        <w:t xml:space="preserve">terminowej </w:t>
      </w:r>
      <w:r w:rsidR="00193580" w:rsidRPr="00A07A42">
        <w:rPr>
          <w:rFonts w:eastAsia="ArialNarrow" w:cstheme="majorHAnsi"/>
        </w:rPr>
        <w:t>umowy o świadczenie</w:t>
      </w:r>
      <w:r w:rsidR="000D3CDC" w:rsidRPr="00A07A42">
        <w:rPr>
          <w:rFonts w:eastAsia="ArialNarrow" w:cstheme="majorHAnsi"/>
        </w:rPr>
        <w:t xml:space="preserve"> usług </w:t>
      </w:r>
      <w:r w:rsidR="00193580" w:rsidRPr="00A07A42">
        <w:rPr>
          <w:rFonts w:eastAsia="ArialNarrow" w:cstheme="majorHAnsi"/>
        </w:rPr>
        <w:t>dystrybucji</w:t>
      </w:r>
      <w:bookmarkEnd w:id="26"/>
      <w:bookmarkEnd w:id="27"/>
      <w:r w:rsidR="00193580" w:rsidRPr="00A07A42">
        <w:rPr>
          <w:rFonts w:eastAsia="ArialNarrow" w:cstheme="majorHAnsi"/>
        </w:rPr>
        <w:t xml:space="preserve"> </w:t>
      </w:r>
      <w:bookmarkEnd w:id="28"/>
    </w:p>
    <w:p w14:paraId="51AB0FB1" w14:textId="68FF5231" w:rsidR="0053603A" w:rsidRPr="00A07A42" w:rsidRDefault="0053603A" w:rsidP="002D342F">
      <w:pPr>
        <w:shd w:val="clear" w:color="auto" w:fill="FFFFFF" w:themeFill="background1"/>
        <w:spacing w:after="200"/>
        <w:rPr>
          <w:rFonts w:asciiTheme="majorHAnsi" w:eastAsia="Times New Roman" w:hAnsiTheme="majorHAnsi" w:cstheme="majorHAnsi"/>
          <w:bCs/>
          <w:szCs w:val="22"/>
          <w:lang w:val="pl-PL"/>
        </w:rPr>
      </w:pPr>
      <w:bookmarkStart w:id="29" w:name="_Toc525129808"/>
      <w:r w:rsidRPr="00A07A42">
        <w:rPr>
          <w:rFonts w:asciiTheme="majorHAnsi" w:eastAsia="Times New Roman" w:hAnsiTheme="majorHAnsi" w:cstheme="majorHAnsi"/>
          <w:bCs/>
          <w:szCs w:val="22"/>
          <w:lang w:val="pl-PL"/>
        </w:rPr>
        <w:t xml:space="preserve">Pozytywne sprawdzenie </w:t>
      </w:r>
      <w:r w:rsidR="004A5870" w:rsidRPr="00A07A42">
        <w:rPr>
          <w:rFonts w:asciiTheme="majorHAnsi" w:eastAsia="Times New Roman" w:hAnsiTheme="majorHAnsi" w:cstheme="majorHAnsi"/>
          <w:bCs/>
          <w:szCs w:val="22"/>
          <w:lang w:val="pl-PL"/>
        </w:rPr>
        <w:t>M</w:t>
      </w:r>
      <w:r w:rsidR="00CC17AB" w:rsidRPr="00A07A42">
        <w:rPr>
          <w:rFonts w:asciiTheme="majorHAnsi" w:eastAsia="Times New Roman" w:hAnsiTheme="majorHAnsi" w:cstheme="majorHAnsi"/>
          <w:bCs/>
          <w:szCs w:val="22"/>
          <w:lang w:val="pl-PL"/>
        </w:rPr>
        <w:t>E</w:t>
      </w:r>
      <w:r w:rsidR="004A5870" w:rsidRPr="00A07A42">
        <w:rPr>
          <w:rFonts w:asciiTheme="majorHAnsi" w:eastAsia="Times New Roman" w:hAnsiTheme="majorHAnsi" w:cstheme="majorHAnsi"/>
          <w:bCs/>
          <w:szCs w:val="22"/>
          <w:lang w:val="pl-PL"/>
        </w:rPr>
        <w:t>E</w:t>
      </w:r>
      <w:r w:rsidR="002D342F" w:rsidRPr="00A07A42">
        <w:rPr>
          <w:rFonts w:asciiTheme="majorHAnsi" w:eastAsia="Times New Roman" w:hAnsiTheme="majorHAnsi" w:cstheme="majorHAnsi"/>
          <w:bCs/>
          <w:szCs w:val="22"/>
          <w:lang w:val="pl-PL"/>
        </w:rPr>
        <w:t xml:space="preserve"> </w:t>
      </w:r>
      <w:r w:rsidRPr="00A07A42">
        <w:rPr>
          <w:rFonts w:asciiTheme="majorHAnsi" w:eastAsia="Times New Roman" w:hAnsiTheme="majorHAnsi" w:cstheme="majorHAnsi"/>
          <w:bCs/>
          <w:szCs w:val="22"/>
          <w:lang w:val="pl-PL"/>
        </w:rPr>
        <w:t>oraz wniesienie opłaty za przyłąc</w:t>
      </w:r>
      <w:r w:rsidR="002D342F" w:rsidRPr="00A07A42">
        <w:rPr>
          <w:rFonts w:asciiTheme="majorHAnsi" w:eastAsia="Times New Roman" w:hAnsiTheme="majorHAnsi" w:cstheme="majorHAnsi"/>
          <w:bCs/>
          <w:szCs w:val="22"/>
          <w:lang w:val="pl-PL"/>
        </w:rPr>
        <w:t>zenie (jeżeli jest ona wymagana</w:t>
      </w:r>
      <w:r w:rsidRPr="00A07A42">
        <w:rPr>
          <w:rFonts w:asciiTheme="majorHAnsi" w:eastAsia="Times New Roman" w:hAnsiTheme="majorHAnsi" w:cstheme="majorHAnsi"/>
          <w:bCs/>
          <w:szCs w:val="22"/>
          <w:lang w:val="pl-PL"/>
        </w:rPr>
        <w:t>)</w:t>
      </w:r>
      <w:r w:rsidR="002D342F" w:rsidRPr="00A07A42">
        <w:rPr>
          <w:rFonts w:asciiTheme="majorHAnsi" w:eastAsia="Times New Roman" w:hAnsiTheme="majorHAnsi" w:cstheme="majorHAnsi"/>
          <w:bCs/>
          <w:szCs w:val="22"/>
          <w:lang w:val="pl-PL"/>
        </w:rPr>
        <w:t xml:space="preserve"> </w:t>
      </w:r>
      <w:r w:rsidRPr="00A07A42">
        <w:rPr>
          <w:rFonts w:asciiTheme="majorHAnsi" w:eastAsia="Times New Roman" w:hAnsiTheme="majorHAnsi" w:cstheme="majorHAnsi"/>
          <w:bCs/>
          <w:szCs w:val="22"/>
          <w:lang w:val="pl-PL"/>
        </w:rPr>
        <w:t>stanowi podstawę do zaw</w:t>
      </w:r>
      <w:r w:rsidR="002D342F" w:rsidRPr="00A07A42">
        <w:rPr>
          <w:rFonts w:asciiTheme="majorHAnsi" w:eastAsia="Times New Roman" w:hAnsiTheme="majorHAnsi" w:cstheme="majorHAnsi"/>
          <w:bCs/>
          <w:szCs w:val="22"/>
          <w:lang w:val="pl-PL"/>
        </w:rPr>
        <w:t xml:space="preserve">arcia </w:t>
      </w:r>
      <w:r w:rsidR="000D3CDC" w:rsidRPr="00A07A42">
        <w:rPr>
          <w:rFonts w:asciiTheme="majorHAnsi" w:eastAsia="Times New Roman" w:hAnsiTheme="majorHAnsi" w:cstheme="majorHAnsi"/>
          <w:bCs/>
          <w:szCs w:val="22"/>
          <w:lang w:val="pl-PL"/>
        </w:rPr>
        <w:t xml:space="preserve">terminowej </w:t>
      </w:r>
      <w:r w:rsidR="002D342F" w:rsidRPr="00A07A42">
        <w:rPr>
          <w:rFonts w:asciiTheme="majorHAnsi" w:eastAsia="Times New Roman" w:hAnsiTheme="majorHAnsi" w:cstheme="majorHAnsi"/>
          <w:bCs/>
          <w:szCs w:val="22"/>
          <w:lang w:val="pl-PL"/>
        </w:rPr>
        <w:t>umowy o świadczenie usług</w:t>
      </w:r>
      <w:r w:rsidRPr="00A07A42">
        <w:rPr>
          <w:rFonts w:asciiTheme="majorHAnsi" w:eastAsia="Times New Roman" w:hAnsiTheme="majorHAnsi" w:cstheme="majorHAnsi"/>
          <w:bCs/>
          <w:szCs w:val="22"/>
          <w:lang w:val="pl-PL"/>
        </w:rPr>
        <w:t xml:space="preserve"> dystrybucji. Po zawarciu umowy następuje montaż/sprawdzenie i oplombowanie przez </w:t>
      </w:r>
      <w:r w:rsidR="003B4F98" w:rsidRPr="00A07A42">
        <w:rPr>
          <w:rFonts w:asciiTheme="majorHAnsi" w:eastAsia="ArialNarrow" w:hAnsiTheme="majorHAnsi" w:cstheme="majorHAnsi"/>
          <w:lang w:val="pl-PL"/>
        </w:rPr>
        <w:t>Właściwego OS</w:t>
      </w:r>
      <w:r w:rsidRPr="00A07A42">
        <w:rPr>
          <w:rFonts w:asciiTheme="majorHAnsi" w:eastAsia="Times New Roman" w:hAnsiTheme="majorHAnsi" w:cstheme="majorHAnsi"/>
          <w:bCs/>
          <w:szCs w:val="22"/>
          <w:lang w:val="pl-PL"/>
        </w:rPr>
        <w:t xml:space="preserve"> układów pomiarowo-rozliczeniowych oraz podanie napięcia na </w:t>
      </w:r>
      <w:r w:rsidR="004A5870" w:rsidRPr="00A07A42">
        <w:rPr>
          <w:rFonts w:asciiTheme="majorHAnsi" w:eastAsia="Times New Roman" w:hAnsiTheme="majorHAnsi" w:cstheme="majorHAnsi"/>
          <w:bCs/>
          <w:szCs w:val="22"/>
          <w:lang w:val="pl-PL"/>
        </w:rPr>
        <w:t>M</w:t>
      </w:r>
      <w:r w:rsidR="00816D3E" w:rsidRPr="00A07A42">
        <w:rPr>
          <w:rFonts w:asciiTheme="majorHAnsi" w:eastAsia="Times New Roman" w:hAnsiTheme="majorHAnsi" w:cstheme="majorHAnsi"/>
          <w:bCs/>
          <w:szCs w:val="22"/>
          <w:lang w:val="pl-PL"/>
        </w:rPr>
        <w:t>E</w:t>
      </w:r>
      <w:r w:rsidR="004A5870" w:rsidRPr="00A07A42">
        <w:rPr>
          <w:rFonts w:asciiTheme="majorHAnsi" w:eastAsia="Times New Roman" w:hAnsiTheme="majorHAnsi" w:cstheme="majorHAnsi"/>
          <w:bCs/>
          <w:szCs w:val="22"/>
          <w:lang w:val="pl-PL"/>
        </w:rPr>
        <w:t>E</w:t>
      </w:r>
      <w:r w:rsidRPr="00A07A42">
        <w:rPr>
          <w:rFonts w:asciiTheme="majorHAnsi" w:eastAsia="Times New Roman" w:hAnsiTheme="majorHAnsi" w:cstheme="majorHAnsi"/>
          <w:bCs/>
          <w:szCs w:val="22"/>
          <w:lang w:val="pl-PL"/>
        </w:rPr>
        <w:t>.</w:t>
      </w:r>
    </w:p>
    <w:bookmarkEnd w:id="29"/>
    <w:p w14:paraId="69B46989" w14:textId="199F3F64" w:rsidR="00D339E1" w:rsidRPr="00A07A42" w:rsidRDefault="00D339E1" w:rsidP="002D342F">
      <w:pPr>
        <w:shd w:val="clear" w:color="auto" w:fill="FFFFFF" w:themeFill="background1"/>
        <w:rPr>
          <w:rFonts w:asciiTheme="majorHAnsi" w:hAnsiTheme="majorHAnsi" w:cstheme="majorHAnsi"/>
          <w:lang w:val="pl-PL"/>
        </w:rPr>
      </w:pPr>
      <w:r w:rsidRPr="00A07A42">
        <w:rPr>
          <w:rFonts w:asciiTheme="majorHAnsi" w:hAnsiTheme="majorHAnsi" w:cstheme="majorHAnsi"/>
          <w:lang w:val="pl-PL"/>
        </w:rPr>
        <w:t xml:space="preserve">Warunkiem niezbędnym do podania napięcia </w:t>
      </w:r>
      <w:r w:rsidR="002E4FDB" w:rsidRPr="00A07A42">
        <w:rPr>
          <w:rFonts w:asciiTheme="majorHAnsi" w:hAnsiTheme="majorHAnsi" w:cstheme="majorHAnsi"/>
          <w:lang w:val="pl-PL"/>
        </w:rPr>
        <w:t xml:space="preserve">na </w:t>
      </w:r>
      <w:r w:rsidR="004A5870" w:rsidRPr="00A07A42">
        <w:rPr>
          <w:rFonts w:asciiTheme="majorHAnsi" w:hAnsiTheme="majorHAnsi" w:cstheme="majorHAnsi"/>
          <w:lang w:val="pl-PL"/>
        </w:rPr>
        <w:t>M</w:t>
      </w:r>
      <w:r w:rsidR="00816D3E" w:rsidRPr="00A07A42">
        <w:rPr>
          <w:rFonts w:asciiTheme="majorHAnsi" w:hAnsiTheme="majorHAnsi" w:cstheme="majorHAnsi"/>
          <w:lang w:val="pl-PL"/>
        </w:rPr>
        <w:t>E</w:t>
      </w:r>
      <w:r w:rsidR="004A5870" w:rsidRPr="00A07A42">
        <w:rPr>
          <w:rFonts w:asciiTheme="majorHAnsi" w:hAnsiTheme="majorHAnsi" w:cstheme="majorHAnsi"/>
          <w:lang w:val="pl-PL"/>
        </w:rPr>
        <w:t>E</w:t>
      </w:r>
      <w:r w:rsidRPr="00A07A42">
        <w:rPr>
          <w:rFonts w:asciiTheme="majorHAnsi" w:hAnsiTheme="majorHAnsi" w:cstheme="majorHAnsi"/>
          <w:lang w:val="pl-PL"/>
        </w:rPr>
        <w:t xml:space="preserve"> jest obustronne podpisanie terminowej Umowy o</w:t>
      </w:r>
      <w:r w:rsidR="007E79D0" w:rsidRPr="00A07A42">
        <w:rPr>
          <w:rFonts w:asciiTheme="majorHAnsi" w:hAnsiTheme="majorHAnsi" w:cstheme="majorHAnsi"/>
          <w:lang w:val="pl-PL"/>
        </w:rPr>
        <w:t> </w:t>
      </w:r>
      <w:r w:rsidRPr="00A07A42">
        <w:rPr>
          <w:rFonts w:asciiTheme="majorHAnsi" w:hAnsiTheme="majorHAnsi" w:cstheme="majorHAnsi"/>
          <w:lang w:val="pl-PL"/>
        </w:rPr>
        <w:t>świadczenie usług dystrybucji.</w:t>
      </w:r>
      <w:bookmarkStart w:id="30" w:name="_Toc524726102"/>
      <w:r w:rsidRPr="00A07A42">
        <w:rPr>
          <w:rFonts w:asciiTheme="majorHAnsi" w:hAnsiTheme="majorHAnsi" w:cstheme="majorHAnsi"/>
          <w:lang w:val="pl-PL"/>
        </w:rPr>
        <w:t xml:space="preserve"> Po podaniu napięcia </w:t>
      </w:r>
      <w:r w:rsidR="00E74AF0" w:rsidRPr="00A07A42">
        <w:rPr>
          <w:rFonts w:asciiTheme="majorHAnsi" w:hAnsiTheme="majorHAnsi" w:cstheme="majorHAnsi"/>
          <w:lang w:val="pl-PL"/>
        </w:rPr>
        <w:t>na M</w:t>
      </w:r>
      <w:r w:rsidR="00816D3E" w:rsidRPr="00A07A42">
        <w:rPr>
          <w:rFonts w:asciiTheme="majorHAnsi" w:hAnsiTheme="majorHAnsi" w:cstheme="majorHAnsi"/>
          <w:lang w:val="pl-PL"/>
        </w:rPr>
        <w:t>E</w:t>
      </w:r>
      <w:r w:rsidR="00E74AF0" w:rsidRPr="00A07A42">
        <w:rPr>
          <w:rFonts w:asciiTheme="majorHAnsi" w:hAnsiTheme="majorHAnsi" w:cstheme="majorHAnsi"/>
          <w:lang w:val="pl-PL"/>
        </w:rPr>
        <w:t>E</w:t>
      </w:r>
      <w:r w:rsidR="00816D3E" w:rsidRPr="00A07A42">
        <w:rPr>
          <w:rFonts w:asciiTheme="majorHAnsi" w:hAnsiTheme="majorHAnsi" w:cstheme="majorHAnsi"/>
          <w:lang w:val="pl-PL"/>
        </w:rPr>
        <w:t>,</w:t>
      </w:r>
      <w:r w:rsidR="00E74AF0" w:rsidRPr="00A07A42">
        <w:rPr>
          <w:rFonts w:asciiTheme="majorHAnsi" w:hAnsiTheme="majorHAnsi" w:cstheme="majorHAnsi"/>
          <w:lang w:val="pl-PL"/>
        </w:rPr>
        <w:t xml:space="preserve"> </w:t>
      </w:r>
      <w:r w:rsidR="00816D3E" w:rsidRPr="00A07A42">
        <w:rPr>
          <w:rFonts w:asciiTheme="majorHAnsi" w:eastAsia="ArialNarrow" w:hAnsiTheme="majorHAnsi" w:cstheme="majorHAnsi"/>
          <w:lang w:val="pl-PL"/>
        </w:rPr>
        <w:t xml:space="preserve">Właściciel </w:t>
      </w:r>
      <w:r w:rsidR="008A2C6F" w:rsidRPr="00A07A42">
        <w:rPr>
          <w:rFonts w:asciiTheme="majorHAnsi" w:eastAsia="ArialNarrow" w:hAnsiTheme="majorHAnsi" w:cstheme="majorHAnsi"/>
          <w:lang w:val="pl-PL"/>
        </w:rPr>
        <w:t>MEE</w:t>
      </w:r>
      <w:r w:rsidR="002E4FDB" w:rsidRPr="00A07A42">
        <w:rPr>
          <w:rFonts w:asciiTheme="majorHAnsi" w:hAnsiTheme="majorHAnsi" w:cstheme="majorHAnsi"/>
          <w:lang w:val="pl-PL"/>
        </w:rPr>
        <w:t xml:space="preserve"> zobowiązany jest we współpracy z </w:t>
      </w:r>
      <w:r w:rsidR="005F29BE" w:rsidRPr="00A07A42">
        <w:rPr>
          <w:rFonts w:asciiTheme="majorHAnsi" w:hAnsiTheme="majorHAnsi" w:cstheme="majorHAnsi"/>
          <w:lang w:val="pl-PL"/>
        </w:rPr>
        <w:t>W</w:t>
      </w:r>
      <w:r w:rsidR="002E4FDB" w:rsidRPr="00A07A42">
        <w:rPr>
          <w:rFonts w:asciiTheme="majorHAnsi" w:hAnsiTheme="majorHAnsi" w:cstheme="majorHAnsi"/>
          <w:lang w:val="pl-PL"/>
        </w:rPr>
        <w:t xml:space="preserve">łaściwym OS do przeprowadzenia sprawdzenia </w:t>
      </w:r>
      <w:r w:rsidR="00E74AF0" w:rsidRPr="00A07A42">
        <w:rPr>
          <w:rFonts w:asciiTheme="majorHAnsi" w:hAnsiTheme="majorHAnsi" w:cstheme="majorHAnsi"/>
          <w:lang w:val="pl-PL"/>
        </w:rPr>
        <w:t>M</w:t>
      </w:r>
      <w:r w:rsidR="00955CC5" w:rsidRPr="00A07A42">
        <w:rPr>
          <w:rFonts w:asciiTheme="majorHAnsi" w:hAnsiTheme="majorHAnsi" w:cstheme="majorHAnsi"/>
          <w:lang w:val="pl-PL"/>
        </w:rPr>
        <w:t>E</w:t>
      </w:r>
      <w:r w:rsidR="00E74AF0" w:rsidRPr="00A07A42">
        <w:rPr>
          <w:rFonts w:asciiTheme="majorHAnsi" w:hAnsiTheme="majorHAnsi" w:cstheme="majorHAnsi"/>
          <w:lang w:val="pl-PL"/>
        </w:rPr>
        <w:t>E</w:t>
      </w:r>
      <w:r w:rsidRPr="00A07A42">
        <w:rPr>
          <w:rFonts w:asciiTheme="majorHAnsi" w:hAnsiTheme="majorHAnsi" w:cstheme="majorHAnsi"/>
          <w:lang w:val="pl-PL"/>
        </w:rPr>
        <w:t>.</w:t>
      </w:r>
      <w:bookmarkEnd w:id="30"/>
    </w:p>
    <w:p w14:paraId="18337C19" w14:textId="0D4FA863" w:rsidR="00E74AF0" w:rsidRPr="00A07A42" w:rsidRDefault="00E74AF0" w:rsidP="00602D4C">
      <w:pPr>
        <w:pStyle w:val="Akapitzlist"/>
        <w:numPr>
          <w:ilvl w:val="0"/>
          <w:numId w:val="40"/>
        </w:numPr>
        <w:shd w:val="clear" w:color="auto" w:fill="FFFFFF" w:themeFill="background1"/>
        <w:rPr>
          <w:rFonts w:asciiTheme="majorHAnsi" w:hAnsiTheme="majorHAnsi" w:cstheme="majorHAnsi"/>
        </w:rPr>
      </w:pPr>
      <w:r w:rsidRPr="00A07A42">
        <w:rPr>
          <w:rFonts w:asciiTheme="majorHAnsi" w:hAnsiTheme="majorHAnsi" w:cstheme="majorHAnsi"/>
        </w:rPr>
        <w:t xml:space="preserve">Umowa o świadczenie usług dystrybucji w </w:t>
      </w:r>
      <w:r w:rsidR="00213E2F" w:rsidRPr="00A07A42">
        <w:rPr>
          <w:rFonts w:asciiTheme="majorHAnsi" w:hAnsiTheme="majorHAnsi" w:cstheme="majorHAnsi"/>
        </w:rPr>
        <w:t xml:space="preserve">zakresie </w:t>
      </w:r>
      <w:r w:rsidRPr="00A07A42">
        <w:rPr>
          <w:rFonts w:asciiTheme="majorHAnsi" w:hAnsiTheme="majorHAnsi" w:cstheme="majorHAnsi"/>
        </w:rPr>
        <w:t xml:space="preserve">kierunku wprowadzania energii do sieci zawierana jest na okres 3 miesięcy w celu sprawdzenia wymagań w zakresie obserwowalności i sterowalności określonych w załączniku nr </w:t>
      </w:r>
      <w:r w:rsidR="00917406" w:rsidRPr="00A07A42">
        <w:rPr>
          <w:rFonts w:asciiTheme="majorHAnsi" w:hAnsiTheme="majorHAnsi" w:cstheme="majorHAnsi"/>
        </w:rPr>
        <w:t>1</w:t>
      </w:r>
      <w:r w:rsidRPr="00A07A42">
        <w:rPr>
          <w:rFonts w:asciiTheme="majorHAnsi" w:hAnsiTheme="majorHAnsi" w:cstheme="majorHAnsi"/>
        </w:rPr>
        <w:t xml:space="preserve"> do niniejszej procedury</w:t>
      </w:r>
      <w:r w:rsidR="00961162" w:rsidRPr="00A07A42">
        <w:rPr>
          <w:rFonts w:asciiTheme="majorHAnsi" w:hAnsiTheme="majorHAnsi" w:cstheme="majorHAnsi"/>
        </w:rPr>
        <w:t xml:space="preserve">, a w </w:t>
      </w:r>
      <w:r w:rsidR="00213E2F" w:rsidRPr="00A07A42">
        <w:rPr>
          <w:rFonts w:asciiTheme="majorHAnsi" w:hAnsiTheme="majorHAnsi" w:cstheme="majorHAnsi"/>
        </w:rPr>
        <w:t xml:space="preserve">zakresie </w:t>
      </w:r>
      <w:r w:rsidR="00961162" w:rsidRPr="00A07A42">
        <w:rPr>
          <w:rFonts w:asciiTheme="majorHAnsi" w:hAnsiTheme="majorHAnsi" w:cstheme="majorHAnsi"/>
        </w:rPr>
        <w:t>kierunku poboru na okres 24 miesięcy</w:t>
      </w:r>
      <w:r w:rsidRPr="00A07A42">
        <w:rPr>
          <w:rFonts w:asciiTheme="majorHAnsi" w:hAnsiTheme="majorHAnsi" w:cstheme="majorHAnsi"/>
        </w:rPr>
        <w:t>.</w:t>
      </w:r>
      <w:r w:rsidR="00961162" w:rsidRPr="00A07A42">
        <w:rPr>
          <w:rFonts w:asciiTheme="majorHAnsi" w:hAnsiTheme="majorHAnsi" w:cstheme="majorHAnsi"/>
        </w:rPr>
        <w:t xml:space="preserve"> W przypadkach instalacji M</w:t>
      </w:r>
      <w:r w:rsidR="00DE1AAC" w:rsidRPr="00A07A42">
        <w:rPr>
          <w:rFonts w:asciiTheme="majorHAnsi" w:hAnsiTheme="majorHAnsi" w:cstheme="majorHAnsi"/>
        </w:rPr>
        <w:t>E</w:t>
      </w:r>
      <w:r w:rsidR="00961162" w:rsidRPr="00A07A42">
        <w:rPr>
          <w:rFonts w:asciiTheme="majorHAnsi" w:hAnsiTheme="majorHAnsi" w:cstheme="majorHAnsi"/>
        </w:rPr>
        <w:t>E u odbiorcy końcowego przyłączonego do sieci Właściwego OS umowa w kierunku poboru pozostaje bez zmian.</w:t>
      </w:r>
    </w:p>
    <w:p w14:paraId="0A2C9650" w14:textId="21104406" w:rsidR="00E74AF0" w:rsidRPr="00A07A42" w:rsidRDefault="00E74AF0" w:rsidP="00602D4C">
      <w:pPr>
        <w:pStyle w:val="Akapitzlist"/>
        <w:numPr>
          <w:ilvl w:val="0"/>
          <w:numId w:val="40"/>
        </w:numPr>
        <w:shd w:val="clear" w:color="auto" w:fill="FFFFFF" w:themeFill="background1"/>
        <w:rPr>
          <w:rFonts w:asciiTheme="majorHAnsi" w:hAnsiTheme="majorHAnsi" w:cstheme="majorHAnsi"/>
        </w:rPr>
      </w:pPr>
      <w:r w:rsidRPr="00A07A42">
        <w:rPr>
          <w:rFonts w:asciiTheme="majorHAnsi" w:hAnsiTheme="majorHAnsi" w:cstheme="majorHAnsi"/>
        </w:rPr>
        <w:t>Pozytywny wynik sprawdzenia, o którym mowa w pkt 1, umożliwia przedłużenie</w:t>
      </w:r>
      <w:r w:rsidR="00961162" w:rsidRPr="00A07A42">
        <w:rPr>
          <w:rFonts w:asciiTheme="majorHAnsi" w:hAnsiTheme="majorHAnsi" w:cstheme="majorHAnsi"/>
        </w:rPr>
        <w:t xml:space="preserve"> umowy</w:t>
      </w:r>
      <w:r w:rsidRPr="00A07A42">
        <w:rPr>
          <w:rFonts w:asciiTheme="majorHAnsi" w:hAnsiTheme="majorHAnsi" w:cstheme="majorHAnsi"/>
        </w:rPr>
        <w:t>, o której mowa w punkci</w:t>
      </w:r>
      <w:r w:rsidR="00F263AC" w:rsidRPr="00A07A42">
        <w:rPr>
          <w:rFonts w:asciiTheme="majorHAnsi" w:hAnsiTheme="majorHAnsi" w:cstheme="majorHAnsi"/>
        </w:rPr>
        <w:t>e</w:t>
      </w:r>
      <w:r w:rsidRPr="00A07A42">
        <w:rPr>
          <w:rFonts w:asciiTheme="majorHAnsi" w:hAnsiTheme="majorHAnsi" w:cstheme="majorHAnsi"/>
        </w:rPr>
        <w:t xml:space="preserve"> 1 (na </w:t>
      </w:r>
      <w:r w:rsidR="00F263AC" w:rsidRPr="00A07A42">
        <w:rPr>
          <w:rFonts w:asciiTheme="majorHAnsi" w:hAnsiTheme="majorHAnsi" w:cstheme="majorHAnsi"/>
        </w:rPr>
        <w:t>wniosek</w:t>
      </w:r>
      <w:r w:rsidRPr="00A07A42">
        <w:rPr>
          <w:rFonts w:asciiTheme="majorHAnsi" w:hAnsiTheme="majorHAnsi" w:cstheme="majorHAnsi"/>
        </w:rPr>
        <w:t xml:space="preserve"> </w:t>
      </w:r>
      <w:r w:rsidR="00DE1AAC" w:rsidRPr="00A07A42">
        <w:rPr>
          <w:rFonts w:asciiTheme="majorHAnsi" w:eastAsia="ArialNarrow" w:hAnsiTheme="majorHAnsi" w:cstheme="majorHAnsi"/>
        </w:rPr>
        <w:t xml:space="preserve">Właściciela </w:t>
      </w:r>
      <w:r w:rsidR="008A2C6F" w:rsidRPr="00A07A42">
        <w:rPr>
          <w:rFonts w:asciiTheme="majorHAnsi" w:eastAsia="ArialNarrow" w:hAnsiTheme="majorHAnsi" w:cstheme="majorHAnsi"/>
        </w:rPr>
        <w:t>MEE</w:t>
      </w:r>
      <w:r w:rsidRPr="00A07A42">
        <w:rPr>
          <w:rFonts w:asciiTheme="majorHAnsi" w:hAnsiTheme="majorHAnsi" w:cstheme="majorHAnsi"/>
        </w:rPr>
        <w:t xml:space="preserve">) </w:t>
      </w:r>
      <w:r w:rsidR="00961162" w:rsidRPr="00A07A42">
        <w:rPr>
          <w:rFonts w:asciiTheme="majorHAnsi" w:hAnsiTheme="majorHAnsi" w:cstheme="majorHAnsi"/>
        </w:rPr>
        <w:t xml:space="preserve">w </w:t>
      </w:r>
      <w:r w:rsidR="00213E2F" w:rsidRPr="00A07A42">
        <w:rPr>
          <w:rFonts w:asciiTheme="majorHAnsi" w:hAnsiTheme="majorHAnsi" w:cstheme="majorHAnsi"/>
        </w:rPr>
        <w:t xml:space="preserve">zakresie </w:t>
      </w:r>
      <w:r w:rsidR="00961162" w:rsidRPr="00A07A42">
        <w:rPr>
          <w:rFonts w:asciiTheme="majorHAnsi" w:hAnsiTheme="majorHAnsi" w:cstheme="majorHAnsi"/>
        </w:rPr>
        <w:t xml:space="preserve">kierunku wprowadzania energii do sieci </w:t>
      </w:r>
      <w:r w:rsidRPr="00A07A42">
        <w:rPr>
          <w:rFonts w:asciiTheme="majorHAnsi" w:hAnsiTheme="majorHAnsi" w:cstheme="majorHAnsi"/>
        </w:rPr>
        <w:t>na łączny okres ważności nie dłuższy niż 24 miesiące.</w:t>
      </w:r>
    </w:p>
    <w:p w14:paraId="6B8F3C9F" w14:textId="043DEADA" w:rsidR="00E74AF0" w:rsidRPr="00A07A42" w:rsidRDefault="00E74AF0" w:rsidP="00602D4C">
      <w:pPr>
        <w:pStyle w:val="Akapitzlist"/>
        <w:numPr>
          <w:ilvl w:val="0"/>
          <w:numId w:val="40"/>
        </w:numPr>
        <w:shd w:val="clear" w:color="auto" w:fill="FFFFFF" w:themeFill="background1"/>
        <w:rPr>
          <w:rFonts w:asciiTheme="majorHAnsi" w:hAnsiTheme="majorHAnsi" w:cstheme="majorHAnsi"/>
        </w:rPr>
      </w:pPr>
      <w:r w:rsidRPr="00A07A42">
        <w:rPr>
          <w:rFonts w:asciiTheme="majorHAnsi" w:hAnsiTheme="majorHAnsi" w:cstheme="majorHAnsi"/>
        </w:rPr>
        <w:t xml:space="preserve">Negatywny wynik sprawdzenia, o którym mowa w pkt 1, nie stanowi podstawy do </w:t>
      </w:r>
      <w:r w:rsidR="00673D42" w:rsidRPr="00A07A42">
        <w:rPr>
          <w:rFonts w:asciiTheme="majorHAnsi" w:hAnsiTheme="majorHAnsi" w:cstheme="majorHAnsi"/>
        </w:rPr>
        <w:t>wprowadzania energii do sieci</w:t>
      </w:r>
      <w:r w:rsidRPr="00A07A42">
        <w:rPr>
          <w:rFonts w:asciiTheme="majorHAnsi" w:hAnsiTheme="majorHAnsi" w:cstheme="majorHAnsi"/>
        </w:rPr>
        <w:t xml:space="preserve">, w związku z czym </w:t>
      </w:r>
      <w:r w:rsidR="00961162" w:rsidRPr="00A07A42">
        <w:rPr>
          <w:rFonts w:asciiTheme="majorHAnsi" w:hAnsiTheme="majorHAnsi" w:cstheme="majorHAnsi"/>
        </w:rPr>
        <w:t xml:space="preserve">umowa w </w:t>
      </w:r>
      <w:r w:rsidR="00213E2F" w:rsidRPr="00A07A42">
        <w:rPr>
          <w:rFonts w:asciiTheme="majorHAnsi" w:hAnsiTheme="majorHAnsi" w:cstheme="majorHAnsi"/>
        </w:rPr>
        <w:t xml:space="preserve">zakresie </w:t>
      </w:r>
      <w:r w:rsidR="00961162" w:rsidRPr="00A07A42">
        <w:rPr>
          <w:rFonts w:asciiTheme="majorHAnsi" w:hAnsiTheme="majorHAnsi" w:cstheme="majorHAnsi"/>
        </w:rPr>
        <w:t xml:space="preserve">kierunku wprowadzania energii do sieci </w:t>
      </w:r>
      <w:r w:rsidRPr="00A07A42">
        <w:rPr>
          <w:rFonts w:asciiTheme="majorHAnsi" w:hAnsiTheme="majorHAnsi" w:cstheme="majorHAnsi"/>
        </w:rPr>
        <w:t>wygasa zgodnie z terminem w ni</w:t>
      </w:r>
      <w:r w:rsidR="00961162" w:rsidRPr="00A07A42">
        <w:rPr>
          <w:rFonts w:asciiTheme="majorHAnsi" w:hAnsiTheme="majorHAnsi" w:cstheme="majorHAnsi"/>
        </w:rPr>
        <w:t>ej</w:t>
      </w:r>
      <w:r w:rsidRPr="00A07A42">
        <w:rPr>
          <w:rFonts w:asciiTheme="majorHAnsi" w:hAnsiTheme="majorHAnsi" w:cstheme="majorHAnsi"/>
        </w:rPr>
        <w:t xml:space="preserve"> określonym, co w konsekwencji oznacza, że </w:t>
      </w:r>
      <w:r w:rsidR="00961162" w:rsidRPr="00A07A42">
        <w:rPr>
          <w:rFonts w:asciiTheme="majorHAnsi" w:hAnsiTheme="majorHAnsi" w:cstheme="majorHAnsi"/>
        </w:rPr>
        <w:t>M</w:t>
      </w:r>
      <w:r w:rsidR="000D1DF8" w:rsidRPr="00A07A42">
        <w:rPr>
          <w:rFonts w:asciiTheme="majorHAnsi" w:hAnsiTheme="majorHAnsi" w:cstheme="majorHAnsi"/>
        </w:rPr>
        <w:t>E</w:t>
      </w:r>
      <w:r w:rsidR="00961162" w:rsidRPr="00A07A42">
        <w:rPr>
          <w:rFonts w:asciiTheme="majorHAnsi" w:hAnsiTheme="majorHAnsi" w:cstheme="majorHAnsi"/>
        </w:rPr>
        <w:t>E</w:t>
      </w:r>
      <w:r w:rsidRPr="00A07A42">
        <w:rPr>
          <w:rFonts w:asciiTheme="majorHAnsi" w:hAnsiTheme="majorHAnsi" w:cstheme="majorHAnsi"/>
        </w:rPr>
        <w:t xml:space="preserve"> pozostaje przyłączony do sieci na </w:t>
      </w:r>
      <w:r w:rsidR="00213E2F" w:rsidRPr="00A07A42">
        <w:rPr>
          <w:rFonts w:asciiTheme="majorHAnsi" w:hAnsiTheme="majorHAnsi" w:cstheme="majorHAnsi"/>
        </w:rPr>
        <w:t xml:space="preserve">umowie o świadczenie usług dystrybucyjnych w zakresie kierunku poboru energii z sieci, co </w:t>
      </w:r>
      <w:r w:rsidRPr="00A07A42">
        <w:rPr>
          <w:rFonts w:asciiTheme="majorHAnsi" w:hAnsiTheme="majorHAnsi" w:cstheme="majorHAnsi"/>
        </w:rPr>
        <w:t xml:space="preserve">uniemożliwia </w:t>
      </w:r>
      <w:r w:rsidR="00D43778" w:rsidRPr="00A07A42">
        <w:rPr>
          <w:rFonts w:asciiTheme="majorHAnsi" w:hAnsiTheme="majorHAnsi" w:cstheme="majorHAnsi"/>
        </w:rPr>
        <w:t xml:space="preserve">wprowadzanie </w:t>
      </w:r>
      <w:r w:rsidRPr="00A07A42">
        <w:rPr>
          <w:rFonts w:asciiTheme="majorHAnsi" w:hAnsiTheme="majorHAnsi" w:cstheme="majorHAnsi"/>
        </w:rPr>
        <w:t xml:space="preserve">energii </w:t>
      </w:r>
      <w:r w:rsidR="00D43778" w:rsidRPr="00A07A42">
        <w:rPr>
          <w:rFonts w:asciiTheme="majorHAnsi" w:hAnsiTheme="majorHAnsi" w:cstheme="majorHAnsi"/>
        </w:rPr>
        <w:t xml:space="preserve">do sieci </w:t>
      </w:r>
      <w:r w:rsidR="0051430D" w:rsidRPr="00A07A42">
        <w:rPr>
          <w:rFonts w:asciiTheme="majorHAnsi" w:hAnsiTheme="majorHAnsi" w:cstheme="majorHAnsi"/>
        </w:rPr>
        <w:t>przez M</w:t>
      </w:r>
      <w:r w:rsidR="000D1DF8" w:rsidRPr="00A07A42">
        <w:rPr>
          <w:rFonts w:asciiTheme="majorHAnsi" w:hAnsiTheme="majorHAnsi" w:cstheme="majorHAnsi"/>
        </w:rPr>
        <w:t>E</w:t>
      </w:r>
      <w:r w:rsidR="0051430D" w:rsidRPr="00A07A42">
        <w:rPr>
          <w:rFonts w:asciiTheme="majorHAnsi" w:hAnsiTheme="majorHAnsi" w:cstheme="majorHAnsi"/>
        </w:rPr>
        <w:t>E</w:t>
      </w:r>
      <w:r w:rsidRPr="00A07A42">
        <w:rPr>
          <w:rFonts w:asciiTheme="majorHAnsi" w:hAnsiTheme="majorHAnsi" w:cstheme="majorHAnsi"/>
        </w:rPr>
        <w:t>.</w:t>
      </w:r>
    </w:p>
    <w:p w14:paraId="71159D7D" w14:textId="711BF34A" w:rsidR="00E74AF0" w:rsidRPr="00A07A42" w:rsidRDefault="00E74AF0" w:rsidP="00602D4C">
      <w:pPr>
        <w:pStyle w:val="Akapitzlist"/>
        <w:numPr>
          <w:ilvl w:val="0"/>
          <w:numId w:val="40"/>
        </w:numPr>
        <w:shd w:val="clear" w:color="auto" w:fill="FFFFFF" w:themeFill="background1"/>
        <w:rPr>
          <w:rFonts w:asciiTheme="majorHAnsi" w:hAnsiTheme="majorHAnsi" w:cstheme="majorHAnsi"/>
        </w:rPr>
      </w:pPr>
      <w:r w:rsidRPr="00A07A42">
        <w:rPr>
          <w:rFonts w:asciiTheme="majorHAnsi" w:hAnsiTheme="majorHAnsi" w:cstheme="majorHAnsi"/>
        </w:rPr>
        <w:t xml:space="preserve">Ponowne ubieganie się o </w:t>
      </w:r>
      <w:r w:rsidR="0051430D" w:rsidRPr="00A07A42">
        <w:rPr>
          <w:rFonts w:asciiTheme="majorHAnsi" w:hAnsiTheme="majorHAnsi" w:cstheme="majorHAnsi"/>
        </w:rPr>
        <w:t>zawarcie umowy o świadczenie usług dystrybucyjnych</w:t>
      </w:r>
      <w:r w:rsidR="00AC4E73" w:rsidRPr="00A07A42">
        <w:rPr>
          <w:rFonts w:asciiTheme="majorHAnsi" w:hAnsiTheme="majorHAnsi" w:cstheme="majorHAnsi"/>
        </w:rPr>
        <w:t xml:space="preserve"> w zakresie kierunku wprowadzania energii do sieci, o której mowa w punkcie 3 </w:t>
      </w:r>
      <w:r w:rsidR="00214D70" w:rsidRPr="00A07A42">
        <w:rPr>
          <w:rFonts w:asciiTheme="majorHAnsi" w:hAnsiTheme="majorHAnsi" w:cstheme="majorHAnsi"/>
        </w:rPr>
        <w:t xml:space="preserve">będzie możliwe po złożeniu wniosku o </w:t>
      </w:r>
      <w:r w:rsidR="00AC4E73" w:rsidRPr="00A07A42">
        <w:rPr>
          <w:rFonts w:asciiTheme="majorHAnsi" w:hAnsiTheme="majorHAnsi" w:cstheme="majorHAnsi"/>
        </w:rPr>
        <w:t xml:space="preserve">jej </w:t>
      </w:r>
      <w:r w:rsidR="00214D70" w:rsidRPr="00A07A42">
        <w:rPr>
          <w:rFonts w:asciiTheme="majorHAnsi" w:hAnsiTheme="majorHAnsi" w:cstheme="majorHAnsi"/>
        </w:rPr>
        <w:t xml:space="preserve">zawarcie </w:t>
      </w:r>
      <w:r w:rsidRPr="00A07A42">
        <w:rPr>
          <w:rFonts w:asciiTheme="majorHAnsi" w:hAnsiTheme="majorHAnsi" w:cstheme="majorHAnsi"/>
        </w:rPr>
        <w:t>wraz z załączonym oświadczeniem o usunięciu nieprawidłowości wskazanych w protokole sprawdzenia z testów obserwowalności i sterowalności.</w:t>
      </w:r>
    </w:p>
    <w:p w14:paraId="6547BCD1" w14:textId="55146DC1" w:rsidR="00E74AF0" w:rsidRPr="00A07A42" w:rsidRDefault="00335C6A" w:rsidP="00602D4C">
      <w:pPr>
        <w:pStyle w:val="Akapitzlist"/>
        <w:numPr>
          <w:ilvl w:val="0"/>
          <w:numId w:val="40"/>
        </w:numPr>
        <w:shd w:val="clear" w:color="auto" w:fill="FFFFFF" w:themeFill="background1"/>
        <w:rPr>
          <w:rFonts w:asciiTheme="majorHAnsi" w:hAnsiTheme="majorHAnsi" w:cstheme="majorHAnsi"/>
        </w:rPr>
      </w:pPr>
      <w:r w:rsidRPr="00A07A42">
        <w:rPr>
          <w:rFonts w:asciiTheme="majorHAnsi" w:hAnsiTheme="majorHAnsi" w:cstheme="majorHAnsi"/>
        </w:rPr>
        <w:t>Zawarcie</w:t>
      </w:r>
      <w:r w:rsidR="00E74AF0" w:rsidRPr="00A07A42">
        <w:rPr>
          <w:rFonts w:asciiTheme="majorHAnsi" w:hAnsiTheme="majorHAnsi" w:cstheme="majorHAnsi"/>
        </w:rPr>
        <w:t xml:space="preserve"> kolejne</w:t>
      </w:r>
      <w:r w:rsidRPr="00A07A42">
        <w:rPr>
          <w:rFonts w:asciiTheme="majorHAnsi" w:hAnsiTheme="majorHAnsi" w:cstheme="majorHAnsi"/>
        </w:rPr>
        <w:t>j</w:t>
      </w:r>
      <w:r w:rsidR="00E74AF0" w:rsidRPr="00A07A42">
        <w:rPr>
          <w:rFonts w:asciiTheme="majorHAnsi" w:hAnsiTheme="majorHAnsi" w:cstheme="majorHAnsi"/>
        </w:rPr>
        <w:t xml:space="preserve"> </w:t>
      </w:r>
      <w:r w:rsidRPr="00A07A42">
        <w:rPr>
          <w:rFonts w:asciiTheme="majorHAnsi" w:hAnsiTheme="majorHAnsi" w:cstheme="majorHAnsi"/>
        </w:rPr>
        <w:t xml:space="preserve">umowy o świadczenie usług dystrybucyjnych w zakresie kierunku wprowadzania energii do sieci </w:t>
      </w:r>
      <w:r w:rsidR="00E74AF0" w:rsidRPr="00A07A42">
        <w:rPr>
          <w:rFonts w:asciiTheme="majorHAnsi" w:hAnsiTheme="majorHAnsi" w:cstheme="majorHAnsi"/>
        </w:rPr>
        <w:t xml:space="preserve">na okres </w:t>
      </w:r>
      <w:r w:rsidR="00FB0BF6" w:rsidRPr="00A07A42">
        <w:rPr>
          <w:rFonts w:asciiTheme="majorHAnsi" w:hAnsiTheme="majorHAnsi" w:cstheme="majorHAnsi"/>
        </w:rPr>
        <w:t>2</w:t>
      </w:r>
      <w:r w:rsidR="00E74AF0" w:rsidRPr="00A07A42">
        <w:rPr>
          <w:rFonts w:asciiTheme="majorHAnsi" w:hAnsiTheme="majorHAnsi" w:cstheme="majorHAnsi"/>
        </w:rPr>
        <w:t xml:space="preserve"> miesi</w:t>
      </w:r>
      <w:r w:rsidR="00FB0BF6" w:rsidRPr="00A07A42">
        <w:rPr>
          <w:rFonts w:asciiTheme="majorHAnsi" w:hAnsiTheme="majorHAnsi" w:cstheme="majorHAnsi"/>
        </w:rPr>
        <w:t>ęcy</w:t>
      </w:r>
      <w:r w:rsidR="00E74AF0" w:rsidRPr="00A07A42">
        <w:rPr>
          <w:rFonts w:asciiTheme="majorHAnsi" w:hAnsiTheme="majorHAnsi" w:cstheme="majorHAnsi"/>
        </w:rPr>
        <w:t xml:space="preserve"> w celu potwierdzenia spełnienia wymagań w zakresie obserwowalności i sterowalności, o których mowa w załączniku nr </w:t>
      </w:r>
      <w:r w:rsidR="00917406" w:rsidRPr="00A07A42">
        <w:rPr>
          <w:rFonts w:asciiTheme="majorHAnsi" w:hAnsiTheme="majorHAnsi" w:cstheme="majorHAnsi"/>
        </w:rPr>
        <w:t>1</w:t>
      </w:r>
      <w:r w:rsidR="00E74AF0" w:rsidRPr="00A07A42">
        <w:rPr>
          <w:rFonts w:asciiTheme="majorHAnsi" w:hAnsiTheme="majorHAnsi" w:cstheme="majorHAnsi"/>
        </w:rPr>
        <w:t xml:space="preserve"> do niniejszej procedury.</w:t>
      </w:r>
    </w:p>
    <w:p w14:paraId="0C239A3C" w14:textId="73D34645" w:rsidR="00E74AF0" w:rsidRPr="00A07A42" w:rsidRDefault="00E74AF0" w:rsidP="00602D4C">
      <w:pPr>
        <w:pStyle w:val="Akapitzlist"/>
        <w:numPr>
          <w:ilvl w:val="0"/>
          <w:numId w:val="40"/>
        </w:numPr>
        <w:shd w:val="clear" w:color="auto" w:fill="FFFFFF" w:themeFill="background1"/>
        <w:rPr>
          <w:rFonts w:asciiTheme="majorHAnsi" w:hAnsiTheme="majorHAnsi" w:cstheme="majorHAnsi"/>
        </w:rPr>
      </w:pPr>
      <w:r w:rsidRPr="00A07A42">
        <w:rPr>
          <w:rFonts w:asciiTheme="majorHAnsi" w:hAnsiTheme="majorHAnsi" w:cstheme="majorHAnsi"/>
        </w:rPr>
        <w:t xml:space="preserve">Kroki od 3 do 5 mogą być powtarzane, jednak łączny okres ważności wszystkich </w:t>
      </w:r>
      <w:r w:rsidR="00335C6A" w:rsidRPr="00A07A42">
        <w:rPr>
          <w:rFonts w:asciiTheme="majorHAnsi" w:hAnsiTheme="majorHAnsi" w:cstheme="majorHAnsi"/>
        </w:rPr>
        <w:t>umów o świadczenie usług dystrybucyjnych w zakresie kierunku wprowadzania energii do sieci</w:t>
      </w:r>
      <w:r w:rsidRPr="00A07A42">
        <w:rPr>
          <w:rFonts w:asciiTheme="majorHAnsi" w:hAnsiTheme="majorHAnsi" w:cstheme="majorHAnsi"/>
        </w:rPr>
        <w:t xml:space="preserve"> nie może przekroczyć 24 miesięcy (liczonych od daty </w:t>
      </w:r>
      <w:r w:rsidR="00335C6A" w:rsidRPr="00A07A42">
        <w:rPr>
          <w:rFonts w:asciiTheme="majorHAnsi" w:hAnsiTheme="majorHAnsi" w:cstheme="majorHAnsi"/>
        </w:rPr>
        <w:t>zawarcia</w:t>
      </w:r>
      <w:r w:rsidRPr="00A07A42">
        <w:rPr>
          <w:rFonts w:asciiTheme="majorHAnsi" w:hAnsiTheme="majorHAnsi" w:cstheme="majorHAnsi"/>
        </w:rPr>
        <w:t xml:space="preserve"> pierwsze</w:t>
      </w:r>
      <w:r w:rsidR="00335C6A" w:rsidRPr="00A07A42">
        <w:rPr>
          <w:rFonts w:asciiTheme="majorHAnsi" w:hAnsiTheme="majorHAnsi" w:cstheme="majorHAnsi"/>
        </w:rPr>
        <w:t>j</w:t>
      </w:r>
      <w:r w:rsidRPr="00A07A42">
        <w:rPr>
          <w:rFonts w:asciiTheme="majorHAnsi" w:hAnsiTheme="majorHAnsi" w:cstheme="majorHAnsi"/>
        </w:rPr>
        <w:t xml:space="preserve"> </w:t>
      </w:r>
      <w:r w:rsidR="00335C6A" w:rsidRPr="00A07A42">
        <w:rPr>
          <w:rFonts w:asciiTheme="majorHAnsi" w:hAnsiTheme="majorHAnsi" w:cstheme="majorHAnsi"/>
        </w:rPr>
        <w:t>umowy</w:t>
      </w:r>
      <w:r w:rsidRPr="00A07A42">
        <w:rPr>
          <w:rFonts w:asciiTheme="majorHAnsi" w:hAnsiTheme="majorHAnsi" w:cstheme="majorHAnsi"/>
        </w:rPr>
        <w:t>).</w:t>
      </w:r>
    </w:p>
    <w:p w14:paraId="246214AE" w14:textId="781B121E" w:rsidR="002D7E3E" w:rsidRPr="00A07A42" w:rsidRDefault="00E74AF0" w:rsidP="00602D4C">
      <w:pPr>
        <w:pStyle w:val="Akapitzlist"/>
        <w:numPr>
          <w:ilvl w:val="0"/>
          <w:numId w:val="40"/>
        </w:numPr>
        <w:shd w:val="clear" w:color="auto" w:fill="FFFFFF" w:themeFill="background1"/>
        <w:rPr>
          <w:rFonts w:asciiTheme="majorHAnsi" w:hAnsiTheme="majorHAnsi" w:cstheme="majorHAnsi"/>
        </w:rPr>
      </w:pPr>
      <w:r w:rsidRPr="00A07A42">
        <w:rPr>
          <w:rFonts w:asciiTheme="majorHAnsi" w:hAnsiTheme="majorHAnsi" w:cstheme="majorHAnsi"/>
        </w:rPr>
        <w:t xml:space="preserve">W przypadku, gdy w terminie do 24 miesięcy od </w:t>
      </w:r>
      <w:r w:rsidR="00335C6A" w:rsidRPr="00A07A42">
        <w:rPr>
          <w:rFonts w:asciiTheme="majorHAnsi" w:hAnsiTheme="majorHAnsi" w:cstheme="majorHAnsi"/>
        </w:rPr>
        <w:t>daty zawarcia pierwszej umowy o świadczenie usług dystrybucyjnych w zakresie kierunku wprowadzania energii do sieci,</w:t>
      </w:r>
      <w:r w:rsidRPr="00A07A42">
        <w:rPr>
          <w:rFonts w:asciiTheme="majorHAnsi" w:hAnsiTheme="majorHAnsi" w:cstheme="majorHAnsi"/>
        </w:rPr>
        <w:t xml:space="preserve"> </w:t>
      </w:r>
      <w:r w:rsidR="00335C6A" w:rsidRPr="00A07A42">
        <w:rPr>
          <w:rFonts w:asciiTheme="majorHAnsi" w:hAnsiTheme="majorHAnsi" w:cstheme="majorHAnsi"/>
        </w:rPr>
        <w:t>M</w:t>
      </w:r>
      <w:r w:rsidR="00D43778" w:rsidRPr="00A07A42">
        <w:rPr>
          <w:rFonts w:asciiTheme="majorHAnsi" w:hAnsiTheme="majorHAnsi" w:cstheme="majorHAnsi"/>
        </w:rPr>
        <w:t>E</w:t>
      </w:r>
      <w:r w:rsidR="00335C6A" w:rsidRPr="00A07A42">
        <w:rPr>
          <w:rFonts w:asciiTheme="majorHAnsi" w:hAnsiTheme="majorHAnsi" w:cstheme="majorHAnsi"/>
        </w:rPr>
        <w:t xml:space="preserve">E </w:t>
      </w:r>
      <w:r w:rsidRPr="00A07A42">
        <w:rPr>
          <w:rFonts w:asciiTheme="majorHAnsi" w:hAnsiTheme="majorHAnsi" w:cstheme="majorHAnsi"/>
        </w:rPr>
        <w:t xml:space="preserve">nie </w:t>
      </w:r>
      <w:r w:rsidR="00335C6A" w:rsidRPr="00A07A42">
        <w:rPr>
          <w:rFonts w:asciiTheme="majorHAnsi" w:hAnsiTheme="majorHAnsi" w:cstheme="majorHAnsi"/>
        </w:rPr>
        <w:t>spełni wymagań w zakresie obserwowalności i sterowalności</w:t>
      </w:r>
      <w:r w:rsidRPr="00A07A42">
        <w:rPr>
          <w:rFonts w:asciiTheme="majorHAnsi" w:hAnsiTheme="majorHAnsi" w:cstheme="majorHAnsi"/>
        </w:rPr>
        <w:t xml:space="preserve"> lub </w:t>
      </w:r>
      <w:r w:rsidR="0073356F" w:rsidRPr="00A07A42">
        <w:rPr>
          <w:rFonts w:asciiTheme="majorHAnsi" w:hAnsiTheme="majorHAnsi" w:cstheme="majorHAnsi"/>
        </w:rPr>
        <w:t>W</w:t>
      </w:r>
      <w:r w:rsidRPr="00A07A42">
        <w:rPr>
          <w:rFonts w:asciiTheme="majorHAnsi" w:hAnsiTheme="majorHAnsi" w:cstheme="majorHAnsi"/>
        </w:rPr>
        <w:t xml:space="preserve">łaściciel </w:t>
      </w:r>
      <w:r w:rsidR="002D7E3E" w:rsidRPr="00A07A42">
        <w:rPr>
          <w:rFonts w:asciiTheme="majorHAnsi" w:hAnsiTheme="majorHAnsi" w:cstheme="majorHAnsi"/>
        </w:rPr>
        <w:t>M</w:t>
      </w:r>
      <w:r w:rsidR="00501474" w:rsidRPr="00A07A42">
        <w:rPr>
          <w:rFonts w:asciiTheme="majorHAnsi" w:hAnsiTheme="majorHAnsi" w:cstheme="majorHAnsi"/>
        </w:rPr>
        <w:t>E</w:t>
      </w:r>
      <w:r w:rsidR="00140E3B" w:rsidRPr="00A07A42">
        <w:rPr>
          <w:rFonts w:asciiTheme="majorHAnsi" w:hAnsiTheme="majorHAnsi" w:cstheme="majorHAnsi"/>
        </w:rPr>
        <w:t>E</w:t>
      </w:r>
      <w:r w:rsidRPr="00A07A42">
        <w:rPr>
          <w:rFonts w:asciiTheme="majorHAnsi" w:hAnsiTheme="majorHAnsi" w:cstheme="majorHAnsi"/>
        </w:rPr>
        <w:t xml:space="preserve"> nie złoży wniosku o odstępstwo, </w:t>
      </w:r>
      <w:r w:rsidR="00103B56" w:rsidRPr="00A07A42">
        <w:rPr>
          <w:rFonts w:asciiTheme="majorHAnsi" w:eastAsia="ArialNarrow" w:hAnsiTheme="majorHAnsi" w:cstheme="majorHAnsi"/>
        </w:rPr>
        <w:t>Właściwy OS</w:t>
      </w:r>
      <w:r w:rsidRPr="00A07A42">
        <w:rPr>
          <w:rFonts w:asciiTheme="majorHAnsi" w:hAnsiTheme="majorHAnsi" w:cstheme="majorHAnsi"/>
        </w:rPr>
        <w:t xml:space="preserve"> odłącza moduł wytwarzania energii od sieci. Przed zakończeniem </w:t>
      </w:r>
      <w:r w:rsidR="002D7E3E" w:rsidRPr="00A07A42">
        <w:rPr>
          <w:rFonts w:asciiTheme="majorHAnsi" w:hAnsiTheme="majorHAnsi" w:cstheme="majorHAnsi"/>
        </w:rPr>
        <w:t>ww. okresu 24 miesięcy</w:t>
      </w:r>
      <w:r w:rsidRPr="00A07A42">
        <w:rPr>
          <w:rFonts w:asciiTheme="majorHAnsi" w:hAnsiTheme="majorHAnsi" w:cstheme="majorHAnsi"/>
        </w:rPr>
        <w:t xml:space="preserve"> wskazane jest, w celu dochowania należytej staranności przez </w:t>
      </w:r>
      <w:r w:rsidR="00103B56" w:rsidRPr="00A07A42">
        <w:rPr>
          <w:rFonts w:asciiTheme="majorHAnsi" w:eastAsia="ArialNarrow" w:hAnsiTheme="majorHAnsi" w:cstheme="majorHAnsi"/>
        </w:rPr>
        <w:t>Właściwego OS</w:t>
      </w:r>
      <w:r w:rsidRPr="00A07A42">
        <w:rPr>
          <w:rFonts w:asciiTheme="majorHAnsi" w:hAnsiTheme="majorHAnsi" w:cstheme="majorHAnsi"/>
        </w:rPr>
        <w:t xml:space="preserve">, poinformowanie </w:t>
      </w:r>
      <w:r w:rsidR="00F8602C" w:rsidRPr="00A07A42">
        <w:rPr>
          <w:rFonts w:asciiTheme="majorHAnsi" w:eastAsia="ArialNarrow" w:hAnsiTheme="majorHAnsi" w:cstheme="majorHAnsi"/>
        </w:rPr>
        <w:t xml:space="preserve">Właściciela </w:t>
      </w:r>
      <w:r w:rsidR="008A2C6F" w:rsidRPr="00A07A42">
        <w:rPr>
          <w:rFonts w:asciiTheme="majorHAnsi" w:eastAsia="ArialNarrow" w:hAnsiTheme="majorHAnsi" w:cstheme="majorHAnsi"/>
        </w:rPr>
        <w:t>MEE</w:t>
      </w:r>
      <w:r w:rsidRPr="00A07A42">
        <w:rPr>
          <w:rFonts w:asciiTheme="majorHAnsi" w:hAnsiTheme="majorHAnsi" w:cstheme="majorHAnsi"/>
        </w:rPr>
        <w:t xml:space="preserve"> o wygaśnięciu </w:t>
      </w:r>
      <w:r w:rsidR="002D7E3E" w:rsidRPr="00A07A42">
        <w:rPr>
          <w:rFonts w:asciiTheme="majorHAnsi" w:hAnsiTheme="majorHAnsi" w:cstheme="majorHAnsi"/>
        </w:rPr>
        <w:t>umowy o świadczenie usług dystrybucyjnych w zakresie kierunku poboru i wprowadzania energii do sieci</w:t>
      </w:r>
      <w:r w:rsidRPr="00A07A42">
        <w:rPr>
          <w:rFonts w:asciiTheme="majorHAnsi" w:hAnsiTheme="majorHAnsi" w:cstheme="majorHAnsi"/>
        </w:rPr>
        <w:t xml:space="preserve"> i konsekwencji</w:t>
      </w:r>
      <w:r w:rsidR="002D7E3E" w:rsidRPr="00A07A42">
        <w:rPr>
          <w:rFonts w:asciiTheme="majorHAnsi" w:hAnsiTheme="majorHAnsi" w:cstheme="majorHAnsi"/>
        </w:rPr>
        <w:t xml:space="preserve"> </w:t>
      </w:r>
      <w:r w:rsidRPr="00A07A42">
        <w:rPr>
          <w:rFonts w:asciiTheme="majorHAnsi" w:hAnsiTheme="majorHAnsi" w:cstheme="majorHAnsi"/>
        </w:rPr>
        <w:t>w postaci odłączenia M</w:t>
      </w:r>
      <w:r w:rsidR="00F8602C" w:rsidRPr="00A07A42">
        <w:rPr>
          <w:rFonts w:asciiTheme="majorHAnsi" w:hAnsiTheme="majorHAnsi" w:cstheme="majorHAnsi"/>
        </w:rPr>
        <w:t>E</w:t>
      </w:r>
      <w:r w:rsidRPr="00A07A42">
        <w:rPr>
          <w:rFonts w:asciiTheme="majorHAnsi" w:hAnsiTheme="majorHAnsi" w:cstheme="majorHAnsi"/>
        </w:rPr>
        <w:t>E.</w:t>
      </w:r>
      <w:r w:rsidR="002D7E3E" w:rsidRPr="00A07A42">
        <w:rPr>
          <w:rFonts w:asciiTheme="majorHAnsi" w:hAnsiTheme="majorHAnsi" w:cstheme="majorHAnsi"/>
        </w:rPr>
        <w:t xml:space="preserve"> W przypadkach instalacji M</w:t>
      </w:r>
      <w:r w:rsidR="00F8602C" w:rsidRPr="00A07A42">
        <w:rPr>
          <w:rFonts w:asciiTheme="majorHAnsi" w:hAnsiTheme="majorHAnsi" w:cstheme="majorHAnsi"/>
        </w:rPr>
        <w:t>E</w:t>
      </w:r>
      <w:r w:rsidR="002D7E3E" w:rsidRPr="00A07A42">
        <w:rPr>
          <w:rFonts w:asciiTheme="majorHAnsi" w:hAnsiTheme="majorHAnsi" w:cstheme="majorHAnsi"/>
        </w:rPr>
        <w:t>E u odbiorcy końcowego przyłączonego do sieci Właściwego OS umowa w kierunku poboru pozostaje bez zmian.</w:t>
      </w:r>
    </w:p>
    <w:p w14:paraId="1C1BCFB4" w14:textId="4192FF5C" w:rsidR="00E74AF0" w:rsidRPr="00A07A42" w:rsidRDefault="00E74AF0" w:rsidP="00602D4C">
      <w:pPr>
        <w:pStyle w:val="Akapitzlist"/>
        <w:numPr>
          <w:ilvl w:val="0"/>
          <w:numId w:val="40"/>
        </w:numPr>
        <w:shd w:val="clear" w:color="auto" w:fill="FFFFFF" w:themeFill="background1"/>
        <w:rPr>
          <w:rFonts w:asciiTheme="majorHAnsi" w:hAnsiTheme="majorHAnsi" w:cstheme="majorHAnsi"/>
        </w:rPr>
      </w:pPr>
      <w:r w:rsidRPr="00A07A42">
        <w:rPr>
          <w:rFonts w:asciiTheme="majorHAnsi" w:hAnsiTheme="majorHAnsi" w:cstheme="majorHAnsi"/>
        </w:rPr>
        <w:t xml:space="preserve">Właściciel </w:t>
      </w:r>
      <w:r w:rsidR="002D7E3E" w:rsidRPr="00A07A42">
        <w:rPr>
          <w:rFonts w:asciiTheme="majorHAnsi" w:hAnsiTheme="majorHAnsi" w:cstheme="majorHAnsi"/>
        </w:rPr>
        <w:t>M</w:t>
      </w:r>
      <w:r w:rsidR="00F8602C" w:rsidRPr="00A07A42">
        <w:rPr>
          <w:rFonts w:asciiTheme="majorHAnsi" w:hAnsiTheme="majorHAnsi" w:cstheme="majorHAnsi"/>
        </w:rPr>
        <w:t>E</w:t>
      </w:r>
      <w:r w:rsidR="002D7E3E" w:rsidRPr="00A07A42">
        <w:rPr>
          <w:rFonts w:asciiTheme="majorHAnsi" w:hAnsiTheme="majorHAnsi" w:cstheme="majorHAnsi"/>
        </w:rPr>
        <w:t>E</w:t>
      </w:r>
      <w:r w:rsidRPr="00A07A42">
        <w:rPr>
          <w:rFonts w:asciiTheme="majorHAnsi" w:hAnsiTheme="majorHAnsi" w:cstheme="majorHAnsi"/>
        </w:rPr>
        <w:t xml:space="preserve"> w przypadku odłączenia modułu wytwarzania energii od sieci, o którym mowa w punkcie 7 może złożyć wniosek o określenie warunków przyłączenia do sieci.</w:t>
      </w:r>
    </w:p>
    <w:p w14:paraId="3E4FCED6" w14:textId="3F5B4D01" w:rsidR="00E74AF0" w:rsidRPr="00A07A42" w:rsidRDefault="00E74AF0" w:rsidP="00602D4C">
      <w:pPr>
        <w:pStyle w:val="Akapitzlist"/>
        <w:numPr>
          <w:ilvl w:val="0"/>
          <w:numId w:val="40"/>
        </w:numPr>
        <w:shd w:val="clear" w:color="auto" w:fill="FFFFFF" w:themeFill="background1"/>
        <w:rPr>
          <w:rFonts w:asciiTheme="majorHAnsi" w:hAnsiTheme="majorHAnsi" w:cstheme="majorHAnsi"/>
        </w:rPr>
      </w:pPr>
      <w:r w:rsidRPr="00A07A42">
        <w:rPr>
          <w:rFonts w:asciiTheme="majorHAnsi" w:hAnsiTheme="majorHAnsi" w:cstheme="majorHAnsi"/>
        </w:rPr>
        <w:t xml:space="preserve">Po odłączeniu, o którym mowa w punkcie 7, w przypadku złożenia przez </w:t>
      </w:r>
      <w:r w:rsidR="006E0994" w:rsidRPr="00A07A42">
        <w:rPr>
          <w:rFonts w:asciiTheme="majorHAnsi" w:eastAsia="ArialNarrow" w:hAnsiTheme="majorHAnsi" w:cstheme="majorHAnsi"/>
        </w:rPr>
        <w:t xml:space="preserve">Właściciela </w:t>
      </w:r>
      <w:r w:rsidR="008A2C6F" w:rsidRPr="00A07A42">
        <w:rPr>
          <w:rFonts w:asciiTheme="majorHAnsi" w:eastAsia="ArialNarrow" w:hAnsiTheme="majorHAnsi" w:cstheme="majorHAnsi"/>
        </w:rPr>
        <w:t>MEE</w:t>
      </w:r>
      <w:r w:rsidRPr="00A07A42">
        <w:rPr>
          <w:rFonts w:asciiTheme="majorHAnsi" w:hAnsiTheme="majorHAnsi" w:cstheme="majorHAnsi"/>
        </w:rPr>
        <w:t xml:space="preserve"> wniosku o odstępstwo, na </w:t>
      </w:r>
      <w:r w:rsidR="00103B56" w:rsidRPr="00A07A42">
        <w:rPr>
          <w:rFonts w:asciiTheme="majorHAnsi" w:eastAsia="ArialNarrow" w:hAnsiTheme="majorHAnsi" w:cstheme="majorHAnsi"/>
        </w:rPr>
        <w:t>Właściwym OS</w:t>
      </w:r>
      <w:r w:rsidRPr="00A07A42">
        <w:rPr>
          <w:rFonts w:asciiTheme="majorHAnsi" w:hAnsiTheme="majorHAnsi" w:cstheme="majorHAnsi"/>
        </w:rPr>
        <w:t xml:space="preserve"> nie ciąży prawny obowiązek rozpatrzenia takiego wniosku, tym samym wniosek pozostawia się bez rozpoznania.</w:t>
      </w:r>
    </w:p>
    <w:p w14:paraId="19A5CA29" w14:textId="2CA5FE60" w:rsidR="00BF4FEC" w:rsidRPr="00A07A42" w:rsidRDefault="000535DA" w:rsidP="009E79E0">
      <w:pPr>
        <w:pStyle w:val="Nagwek1"/>
        <w:rPr>
          <w:rFonts w:eastAsia="ArialNarrow" w:cstheme="majorHAnsi"/>
        </w:rPr>
      </w:pPr>
      <w:bookmarkStart w:id="31" w:name="_Toc232543183"/>
      <w:r w:rsidRPr="00A07A42">
        <w:rPr>
          <w:rFonts w:eastAsia="ArialNarrow" w:cstheme="majorHAnsi"/>
        </w:rPr>
        <w:t>Sprawdzenie M</w:t>
      </w:r>
      <w:r w:rsidR="002F6F9D" w:rsidRPr="00A07A42">
        <w:rPr>
          <w:rFonts w:eastAsia="ArialNarrow" w:cstheme="majorHAnsi"/>
        </w:rPr>
        <w:t>E</w:t>
      </w:r>
      <w:r w:rsidRPr="00A07A42">
        <w:rPr>
          <w:rFonts w:eastAsia="ArialNarrow" w:cstheme="majorHAnsi"/>
        </w:rPr>
        <w:t>E w zakresie sterowalności i obserwowalności</w:t>
      </w:r>
      <w:bookmarkEnd w:id="31"/>
    </w:p>
    <w:p w14:paraId="50D465D8" w14:textId="77777777" w:rsidR="00BF4FEC" w:rsidRPr="00A07A42" w:rsidRDefault="00BF4FEC" w:rsidP="00BF4FEC">
      <w:pPr>
        <w:pStyle w:val="Podstawowyakapitowy"/>
        <w:spacing w:line="276" w:lineRule="auto"/>
        <w:textAlignment w:val="auto"/>
        <w:rPr>
          <w:rFonts w:asciiTheme="majorHAnsi" w:hAnsiTheme="majorHAnsi" w:cstheme="majorHAnsi"/>
        </w:rPr>
      </w:pPr>
      <w:r w:rsidRPr="00A07A42">
        <w:rPr>
          <w:rFonts w:asciiTheme="majorHAnsi" w:hAnsiTheme="majorHAnsi" w:cstheme="majorHAnsi"/>
        </w:rPr>
        <w:t xml:space="preserve">Sprawdzenie w zakresie </w:t>
      </w:r>
      <w:r w:rsidRPr="00A07A42">
        <w:rPr>
          <w:rFonts w:asciiTheme="majorHAnsi" w:eastAsia="ArialNarrow" w:hAnsiTheme="majorHAnsi" w:cstheme="majorHAnsi"/>
        </w:rPr>
        <w:t>sterowalności i obserwowalności</w:t>
      </w:r>
      <w:r w:rsidRPr="00A07A42">
        <w:rPr>
          <w:rFonts w:asciiTheme="majorHAnsi" w:hAnsiTheme="majorHAnsi" w:cstheme="majorHAnsi"/>
        </w:rPr>
        <w:t xml:space="preserve"> należy przeprowadzić w trzech etapach:</w:t>
      </w:r>
    </w:p>
    <w:p w14:paraId="080EE02E" w14:textId="7E806266" w:rsidR="00BF4FEC" w:rsidRPr="00A07A42" w:rsidRDefault="00BF4FEC" w:rsidP="00BF4FEC">
      <w:pPr>
        <w:pStyle w:val="Akapitzlist"/>
        <w:numPr>
          <w:ilvl w:val="0"/>
          <w:numId w:val="41"/>
        </w:numPr>
        <w:shd w:val="clear" w:color="auto" w:fill="FFFFFF" w:themeFill="background1"/>
        <w:rPr>
          <w:rFonts w:asciiTheme="majorHAnsi" w:hAnsiTheme="majorHAnsi" w:cstheme="majorHAnsi"/>
        </w:rPr>
      </w:pPr>
      <w:r w:rsidRPr="00A07A42">
        <w:rPr>
          <w:rFonts w:asciiTheme="majorHAnsi" w:hAnsiTheme="majorHAnsi" w:cstheme="majorHAnsi"/>
        </w:rPr>
        <w:t xml:space="preserve">Etap 1 – testuje się obiekt </w:t>
      </w:r>
      <w:proofErr w:type="spellStart"/>
      <w:r w:rsidRPr="00A07A42">
        <w:rPr>
          <w:rFonts w:asciiTheme="majorHAnsi" w:hAnsiTheme="majorHAnsi" w:cstheme="majorHAnsi"/>
        </w:rPr>
        <w:t>beznapięciowo</w:t>
      </w:r>
      <w:proofErr w:type="spellEnd"/>
      <w:r w:rsidRPr="00A07A42">
        <w:rPr>
          <w:rFonts w:asciiTheme="majorHAnsi" w:hAnsiTheme="majorHAnsi" w:cstheme="majorHAnsi"/>
        </w:rPr>
        <w:t>, weryfikując zgodność z projektem,  poprawność transmisji oraz podstawowe sygnały.</w:t>
      </w:r>
    </w:p>
    <w:p w14:paraId="0DFACE9D" w14:textId="2B13ED75" w:rsidR="00BF4FEC" w:rsidRPr="00A07A42" w:rsidRDefault="00BF4FEC" w:rsidP="00602D4C">
      <w:pPr>
        <w:pStyle w:val="Akapitzlist"/>
        <w:numPr>
          <w:ilvl w:val="0"/>
          <w:numId w:val="41"/>
        </w:numPr>
        <w:shd w:val="clear" w:color="auto" w:fill="FFFFFF" w:themeFill="background1"/>
        <w:rPr>
          <w:rFonts w:asciiTheme="majorHAnsi" w:hAnsiTheme="majorHAnsi" w:cstheme="majorHAnsi"/>
        </w:rPr>
      </w:pPr>
      <w:r w:rsidRPr="00A07A42">
        <w:rPr>
          <w:rFonts w:asciiTheme="majorHAnsi" w:hAnsiTheme="majorHAnsi" w:cstheme="majorHAnsi"/>
        </w:rPr>
        <w:t>Etap 2 – po podaniu napięcia, w terminie 3 miesięcy należy sprawdzić czy obiekt poprawnie interpretuje otrzymywane sterowania.</w:t>
      </w:r>
    </w:p>
    <w:p w14:paraId="085C409A" w14:textId="198957C2" w:rsidR="00BF4FEC" w:rsidRPr="00A07A42" w:rsidRDefault="00BF4FEC" w:rsidP="00BF4FEC">
      <w:pPr>
        <w:pStyle w:val="Akapitzlist"/>
        <w:numPr>
          <w:ilvl w:val="0"/>
          <w:numId w:val="41"/>
        </w:numPr>
        <w:shd w:val="clear" w:color="auto" w:fill="FFFFFF" w:themeFill="background1"/>
        <w:rPr>
          <w:rFonts w:asciiTheme="majorHAnsi" w:hAnsiTheme="majorHAnsi" w:cstheme="majorHAnsi"/>
        </w:rPr>
      </w:pPr>
      <w:r w:rsidRPr="00A07A42">
        <w:rPr>
          <w:rFonts w:asciiTheme="majorHAnsi" w:hAnsiTheme="majorHAnsi" w:cstheme="majorHAnsi"/>
        </w:rPr>
        <w:t xml:space="preserve">Etap 3 – po pomyślnym sprawdzeniu, o którym mowa w Etapie 2 </w:t>
      </w:r>
      <w:r w:rsidR="0073356F" w:rsidRPr="00A07A42">
        <w:rPr>
          <w:rFonts w:asciiTheme="majorHAnsi" w:hAnsiTheme="majorHAnsi" w:cstheme="majorHAnsi"/>
        </w:rPr>
        <w:t>W</w:t>
      </w:r>
      <w:r w:rsidRPr="00A07A42">
        <w:rPr>
          <w:rFonts w:asciiTheme="majorHAnsi" w:hAnsiTheme="majorHAnsi" w:cstheme="majorHAnsi"/>
        </w:rPr>
        <w:t>łaściciel M</w:t>
      </w:r>
      <w:r w:rsidR="002F6F9D" w:rsidRPr="00A07A42">
        <w:rPr>
          <w:rFonts w:asciiTheme="majorHAnsi" w:hAnsiTheme="majorHAnsi" w:cstheme="majorHAnsi"/>
        </w:rPr>
        <w:t>E</w:t>
      </w:r>
      <w:r w:rsidRPr="00A07A42">
        <w:rPr>
          <w:rFonts w:asciiTheme="majorHAnsi" w:hAnsiTheme="majorHAnsi" w:cstheme="majorHAnsi"/>
        </w:rPr>
        <w:t xml:space="preserve">E przeprowadza testy zgodności z NC </w:t>
      </w:r>
      <w:proofErr w:type="spellStart"/>
      <w:r w:rsidRPr="00A07A42">
        <w:rPr>
          <w:rFonts w:asciiTheme="majorHAnsi" w:hAnsiTheme="majorHAnsi" w:cstheme="majorHAnsi"/>
        </w:rPr>
        <w:t>RfG</w:t>
      </w:r>
      <w:proofErr w:type="spellEnd"/>
      <w:r w:rsidRPr="00A07A42">
        <w:rPr>
          <w:rFonts w:asciiTheme="majorHAnsi" w:hAnsiTheme="majorHAnsi" w:cstheme="majorHAnsi"/>
        </w:rPr>
        <w:t xml:space="preserve"> sprawdza</w:t>
      </w:r>
      <w:r w:rsidR="00D264ED" w:rsidRPr="00A07A42">
        <w:rPr>
          <w:rFonts w:asciiTheme="majorHAnsi" w:hAnsiTheme="majorHAnsi" w:cstheme="majorHAnsi"/>
        </w:rPr>
        <w:t>jące</w:t>
      </w:r>
      <w:r w:rsidRPr="00A07A42">
        <w:rPr>
          <w:rFonts w:asciiTheme="majorHAnsi" w:hAnsiTheme="majorHAnsi" w:cstheme="majorHAnsi"/>
        </w:rPr>
        <w:t xml:space="preserve"> pełne możliwości regulacyjne M</w:t>
      </w:r>
      <w:r w:rsidR="002F6F9D" w:rsidRPr="00A07A42">
        <w:rPr>
          <w:rFonts w:asciiTheme="majorHAnsi" w:hAnsiTheme="majorHAnsi" w:cstheme="majorHAnsi"/>
        </w:rPr>
        <w:t>E</w:t>
      </w:r>
      <w:r w:rsidRPr="00A07A42">
        <w:rPr>
          <w:rFonts w:asciiTheme="majorHAnsi" w:hAnsiTheme="majorHAnsi" w:cstheme="majorHAnsi"/>
        </w:rPr>
        <w:t>E</w:t>
      </w:r>
      <w:r w:rsidR="00D264ED" w:rsidRPr="00A07A42">
        <w:rPr>
          <w:rFonts w:asciiTheme="majorHAnsi" w:hAnsiTheme="majorHAnsi" w:cstheme="majorHAnsi"/>
        </w:rPr>
        <w:t xml:space="preserve"> oraz </w:t>
      </w:r>
      <w:r w:rsidRPr="00A07A42">
        <w:rPr>
          <w:rFonts w:asciiTheme="majorHAnsi" w:hAnsiTheme="majorHAnsi" w:cstheme="majorHAnsi"/>
        </w:rPr>
        <w:t>dotycząc</w:t>
      </w:r>
      <w:r w:rsidR="00D264ED" w:rsidRPr="00A07A42">
        <w:rPr>
          <w:rFonts w:asciiTheme="majorHAnsi" w:hAnsiTheme="majorHAnsi" w:cstheme="majorHAnsi"/>
        </w:rPr>
        <w:t>e</w:t>
      </w:r>
      <w:r w:rsidRPr="00A07A42">
        <w:rPr>
          <w:rFonts w:asciiTheme="majorHAnsi" w:hAnsiTheme="majorHAnsi" w:cstheme="majorHAnsi"/>
        </w:rPr>
        <w:t xml:space="preserve"> sterowalności i obserwowalności.</w:t>
      </w:r>
    </w:p>
    <w:p w14:paraId="5183A091" w14:textId="63F44AA9" w:rsidR="00175018" w:rsidRPr="00A07A42" w:rsidRDefault="00D264ED" w:rsidP="00175018">
      <w:pPr>
        <w:shd w:val="clear" w:color="auto" w:fill="FFFFFF" w:themeFill="background1"/>
        <w:ind w:left="360"/>
        <w:rPr>
          <w:rFonts w:asciiTheme="majorHAnsi" w:hAnsiTheme="majorHAnsi" w:cstheme="majorHAnsi"/>
          <w:lang w:val="pl-PL"/>
        </w:rPr>
      </w:pPr>
      <w:r w:rsidRPr="00A07A42">
        <w:rPr>
          <w:rFonts w:asciiTheme="majorHAnsi" w:hAnsiTheme="majorHAnsi" w:cstheme="majorHAnsi"/>
          <w:lang w:val="pl-PL"/>
        </w:rPr>
        <w:t xml:space="preserve">Szczegółowe wymagania dotyczące sprawdzeń w zakresie sterowalności i obserwowalności dla poszczególnych etapów opisane zostały w załączniku nr </w:t>
      </w:r>
      <w:r w:rsidR="00917406" w:rsidRPr="00A07A42">
        <w:rPr>
          <w:rFonts w:asciiTheme="majorHAnsi" w:hAnsiTheme="majorHAnsi" w:cstheme="majorHAnsi"/>
          <w:lang w:val="pl-PL"/>
        </w:rPr>
        <w:t>1</w:t>
      </w:r>
      <w:r w:rsidRPr="00A07A42">
        <w:rPr>
          <w:rFonts w:asciiTheme="majorHAnsi" w:hAnsiTheme="majorHAnsi" w:cstheme="majorHAnsi"/>
          <w:lang w:val="pl-PL"/>
        </w:rPr>
        <w:t>.</w:t>
      </w:r>
    </w:p>
    <w:p w14:paraId="704075BE" w14:textId="7F5DFF64" w:rsidR="00D264ED" w:rsidRPr="00A07A42" w:rsidRDefault="00175018" w:rsidP="00602D4C">
      <w:pPr>
        <w:shd w:val="clear" w:color="auto" w:fill="FFFFFF" w:themeFill="background1"/>
        <w:ind w:left="360"/>
        <w:rPr>
          <w:rFonts w:asciiTheme="majorHAnsi" w:eastAsia="Times New Roman" w:hAnsiTheme="majorHAnsi" w:cstheme="majorHAnsi"/>
          <w:lang w:val="pl-PL"/>
        </w:rPr>
      </w:pPr>
      <w:r w:rsidRPr="00A07A42">
        <w:rPr>
          <w:rFonts w:asciiTheme="majorHAnsi" w:hAnsiTheme="majorHAnsi" w:cstheme="majorHAnsi"/>
          <w:lang w:val="pl-PL"/>
        </w:rPr>
        <w:t xml:space="preserve">Przeprowadzenie czynności sprawdzających dokonuje się z udziałem Właściwego OS. </w:t>
      </w:r>
    </w:p>
    <w:p w14:paraId="49419751" w14:textId="44F87A5A" w:rsidR="00D339E1" w:rsidRPr="00A07A42" w:rsidRDefault="00D339E1" w:rsidP="009E79E0">
      <w:pPr>
        <w:pStyle w:val="Nagwek1"/>
        <w:rPr>
          <w:rFonts w:eastAsia="ArialNarrow" w:cstheme="majorHAnsi"/>
        </w:rPr>
      </w:pPr>
      <w:bookmarkStart w:id="32" w:name="_Toc232543184"/>
      <w:r w:rsidRPr="00A07A42">
        <w:rPr>
          <w:rFonts w:eastAsia="ArialNarrow" w:cstheme="majorHAnsi"/>
        </w:rPr>
        <w:t xml:space="preserve">Testy </w:t>
      </w:r>
      <w:r w:rsidR="002F6F9D" w:rsidRPr="00A07A42">
        <w:rPr>
          <w:rFonts w:eastAsia="ArialNarrow" w:cstheme="majorHAnsi"/>
        </w:rPr>
        <w:t>MEE</w:t>
      </w:r>
      <w:r w:rsidR="000D3CDC" w:rsidRPr="00A07A42">
        <w:rPr>
          <w:rFonts w:eastAsia="ArialNarrow" w:cstheme="majorHAnsi"/>
        </w:rPr>
        <w:t xml:space="preserve">, </w:t>
      </w:r>
      <w:r w:rsidR="00F34854" w:rsidRPr="00A07A42">
        <w:rPr>
          <w:rFonts w:eastAsia="ArialNarrow" w:cstheme="majorHAnsi"/>
        </w:rPr>
        <w:t>wydanie ostatecznego pozwolenia na użytkowanie</w:t>
      </w:r>
      <w:r w:rsidR="000D3CDC" w:rsidRPr="00A07A42">
        <w:rPr>
          <w:rFonts w:eastAsia="ArialNarrow" w:cstheme="majorHAnsi"/>
        </w:rPr>
        <w:t>, zawarcie bezterminowej umowy o świadczenie usług dystrybucji</w:t>
      </w:r>
      <w:bookmarkEnd w:id="32"/>
    </w:p>
    <w:p w14:paraId="5A68E155" w14:textId="70627E31" w:rsidR="00BA09A8" w:rsidRPr="00A07A42" w:rsidRDefault="00BA09A8" w:rsidP="00BA09A8">
      <w:pPr>
        <w:pStyle w:val="BasicParagraph"/>
        <w:rPr>
          <w:rFonts w:asciiTheme="majorHAnsi" w:hAnsiTheme="majorHAnsi" w:cstheme="majorHAnsi"/>
          <w:color w:val="00000A"/>
          <w:lang w:val="pl-PL"/>
        </w:rPr>
      </w:pPr>
      <w:bookmarkStart w:id="33" w:name="_Toc525129802"/>
      <w:r w:rsidRPr="00A07A42">
        <w:rPr>
          <w:rFonts w:asciiTheme="majorHAnsi" w:hAnsiTheme="majorHAnsi" w:cstheme="majorHAnsi"/>
          <w:color w:val="00000A"/>
          <w:lang w:val="pl-PL"/>
        </w:rPr>
        <w:t xml:space="preserve">Dla </w:t>
      </w:r>
      <w:r w:rsidR="002F6F9D" w:rsidRPr="00A07A42">
        <w:rPr>
          <w:rFonts w:asciiTheme="majorHAnsi" w:hAnsiTheme="majorHAnsi" w:cstheme="majorHAnsi"/>
          <w:color w:val="00000A"/>
          <w:lang w:val="pl-PL"/>
        </w:rPr>
        <w:t>MEE</w:t>
      </w:r>
      <w:r w:rsidRPr="00A07A42">
        <w:rPr>
          <w:rFonts w:asciiTheme="majorHAnsi" w:hAnsiTheme="majorHAnsi" w:cstheme="majorHAnsi"/>
          <w:color w:val="00000A"/>
          <w:lang w:val="pl-PL"/>
        </w:rPr>
        <w:t xml:space="preserve"> typu B wymaga się potwierdzenia spełnienia wymagań poprzez test zgodności realizowany zgodnie z </w:t>
      </w:r>
      <w:r w:rsidRPr="00A07A42">
        <w:rPr>
          <w:rFonts w:asciiTheme="majorHAnsi" w:hAnsiTheme="majorHAnsi" w:cstheme="majorHAnsi"/>
          <w:color w:val="auto"/>
          <w:szCs w:val="22"/>
          <w:lang w:val="pl-PL"/>
        </w:rPr>
        <w:t xml:space="preserve">Procedurą testowania. </w:t>
      </w:r>
      <w:r w:rsidRPr="00A07A42">
        <w:rPr>
          <w:rFonts w:asciiTheme="majorHAnsi" w:hAnsiTheme="majorHAnsi" w:cstheme="majorHAnsi"/>
          <w:color w:val="00000A"/>
          <w:lang w:val="pl-PL"/>
        </w:rPr>
        <w:t xml:space="preserve">Sprawozdanie z testów zgodności jest częścią dokumentu </w:t>
      </w:r>
      <w:r w:rsidR="00E13152" w:rsidRPr="00A07A42">
        <w:rPr>
          <w:rFonts w:asciiTheme="majorHAnsi" w:hAnsiTheme="majorHAnsi" w:cstheme="majorHAnsi"/>
          <w:color w:val="00000A"/>
          <w:lang w:val="pl-PL"/>
        </w:rPr>
        <w:t>DM</w:t>
      </w:r>
      <w:r w:rsidR="00476D45" w:rsidRPr="00A07A42">
        <w:rPr>
          <w:rFonts w:asciiTheme="majorHAnsi" w:hAnsiTheme="majorHAnsi" w:cstheme="majorHAnsi"/>
          <w:color w:val="00000A"/>
          <w:lang w:val="pl-PL"/>
        </w:rPr>
        <w:t>E</w:t>
      </w:r>
      <w:r w:rsidRPr="00A07A42">
        <w:rPr>
          <w:rFonts w:asciiTheme="majorHAnsi" w:hAnsiTheme="majorHAnsi" w:cstheme="majorHAnsi"/>
          <w:color w:val="00000A"/>
          <w:lang w:val="pl-PL"/>
        </w:rPr>
        <w:t>.</w:t>
      </w:r>
    </w:p>
    <w:p w14:paraId="7D5AAFCC" w14:textId="550D5706" w:rsidR="00BA09A8" w:rsidRPr="00A07A42" w:rsidRDefault="00BA09A8" w:rsidP="001E5E94">
      <w:pPr>
        <w:rPr>
          <w:rFonts w:asciiTheme="majorHAnsi" w:hAnsiTheme="majorHAnsi" w:cstheme="majorHAnsi"/>
          <w:lang w:val="pl-PL"/>
        </w:rPr>
      </w:pPr>
      <w:r w:rsidRPr="00A07A42">
        <w:rPr>
          <w:rFonts w:asciiTheme="majorHAnsi" w:hAnsiTheme="majorHAnsi" w:cstheme="majorHAnsi"/>
          <w:lang w:val="pl-PL"/>
        </w:rPr>
        <w:t xml:space="preserve">Dla </w:t>
      </w:r>
      <w:r w:rsidR="00476D45" w:rsidRPr="00A07A42">
        <w:rPr>
          <w:rFonts w:asciiTheme="majorHAnsi" w:hAnsiTheme="majorHAnsi" w:cstheme="majorHAnsi"/>
          <w:lang w:val="pl-PL"/>
        </w:rPr>
        <w:t>MEE</w:t>
      </w:r>
      <w:r w:rsidRPr="00A07A42">
        <w:rPr>
          <w:rFonts w:asciiTheme="majorHAnsi" w:hAnsiTheme="majorHAnsi" w:cstheme="majorHAnsi"/>
          <w:lang w:val="pl-PL"/>
        </w:rPr>
        <w:t xml:space="preserve"> typu C na podstawie ramowego programu, uwzględniając uwarunkowania techniczne </w:t>
      </w:r>
      <w:r w:rsidR="00476D45" w:rsidRPr="00A07A42">
        <w:rPr>
          <w:rFonts w:asciiTheme="majorHAnsi" w:hAnsiTheme="majorHAnsi" w:cstheme="majorHAnsi"/>
          <w:lang w:val="pl-PL"/>
        </w:rPr>
        <w:t>MEE</w:t>
      </w:r>
      <w:r w:rsidRPr="00A07A42">
        <w:rPr>
          <w:rFonts w:asciiTheme="majorHAnsi" w:hAnsiTheme="majorHAnsi" w:cstheme="majorHAnsi"/>
          <w:lang w:val="pl-PL"/>
        </w:rPr>
        <w:t xml:space="preserve"> oraz uwarunkowania po stronie </w:t>
      </w:r>
      <w:r w:rsidR="005F57A6" w:rsidRPr="00A07A42">
        <w:rPr>
          <w:rFonts w:asciiTheme="majorHAnsi" w:eastAsia="ArialNarrow" w:hAnsiTheme="majorHAnsi" w:cstheme="majorHAnsi"/>
          <w:lang w:val="pl-PL"/>
        </w:rPr>
        <w:t>Właściwego OS</w:t>
      </w:r>
      <w:r w:rsidRPr="00A07A42">
        <w:rPr>
          <w:rFonts w:asciiTheme="majorHAnsi" w:hAnsiTheme="majorHAnsi" w:cstheme="majorHAnsi"/>
          <w:lang w:val="pl-PL"/>
        </w:rPr>
        <w:t xml:space="preserve">, Właściciel </w:t>
      </w:r>
      <w:r w:rsidR="000535DA" w:rsidRPr="00A07A42">
        <w:rPr>
          <w:rFonts w:asciiTheme="majorHAnsi" w:hAnsiTheme="majorHAnsi" w:cstheme="majorHAnsi"/>
          <w:lang w:val="pl-PL"/>
        </w:rPr>
        <w:t>M</w:t>
      </w:r>
      <w:r w:rsidR="00476D45" w:rsidRPr="00A07A42">
        <w:rPr>
          <w:rFonts w:asciiTheme="majorHAnsi" w:hAnsiTheme="majorHAnsi" w:cstheme="majorHAnsi"/>
          <w:lang w:val="pl-PL"/>
        </w:rPr>
        <w:t>E</w:t>
      </w:r>
      <w:r w:rsidR="000535DA" w:rsidRPr="00A07A42">
        <w:rPr>
          <w:rFonts w:asciiTheme="majorHAnsi" w:hAnsiTheme="majorHAnsi" w:cstheme="majorHAnsi"/>
          <w:lang w:val="pl-PL"/>
        </w:rPr>
        <w:t>E</w:t>
      </w:r>
      <w:r w:rsidRPr="00A07A42">
        <w:rPr>
          <w:rFonts w:asciiTheme="majorHAnsi" w:hAnsiTheme="majorHAnsi" w:cstheme="majorHAnsi"/>
          <w:lang w:val="pl-PL"/>
        </w:rPr>
        <w:t xml:space="preserve"> opracowuje </w:t>
      </w:r>
      <w:r w:rsidR="003A1FF4" w:rsidRPr="00A07A42">
        <w:rPr>
          <w:rFonts w:asciiTheme="majorHAnsi" w:hAnsiTheme="majorHAnsi" w:cstheme="majorHAnsi"/>
          <w:lang w:val="pl-PL"/>
        </w:rPr>
        <w:t xml:space="preserve">wstępny </w:t>
      </w:r>
      <w:r w:rsidRPr="00A07A42">
        <w:rPr>
          <w:rFonts w:asciiTheme="majorHAnsi" w:hAnsiTheme="majorHAnsi" w:cstheme="majorHAnsi"/>
          <w:lang w:val="pl-PL"/>
        </w:rPr>
        <w:t xml:space="preserve">program </w:t>
      </w:r>
      <w:r w:rsidR="003A1FF4" w:rsidRPr="00A07A42">
        <w:rPr>
          <w:rFonts w:asciiTheme="majorHAnsi" w:hAnsiTheme="majorHAnsi" w:cstheme="majorHAnsi"/>
          <w:lang w:val="pl-PL"/>
        </w:rPr>
        <w:t>testów</w:t>
      </w:r>
      <w:r w:rsidRPr="00A07A42">
        <w:rPr>
          <w:rFonts w:asciiTheme="majorHAnsi" w:hAnsiTheme="majorHAnsi" w:cstheme="majorHAnsi"/>
          <w:lang w:val="pl-PL"/>
        </w:rPr>
        <w:t xml:space="preserve">. Program </w:t>
      </w:r>
      <w:r w:rsidR="001276F0" w:rsidRPr="00A07A42">
        <w:rPr>
          <w:rFonts w:asciiTheme="majorHAnsi" w:hAnsiTheme="majorHAnsi" w:cstheme="majorHAnsi"/>
          <w:lang w:val="pl-PL"/>
        </w:rPr>
        <w:t xml:space="preserve">ten </w:t>
      </w:r>
      <w:r w:rsidRPr="00A07A42">
        <w:rPr>
          <w:rFonts w:asciiTheme="majorHAnsi" w:hAnsiTheme="majorHAnsi" w:cstheme="majorHAnsi"/>
          <w:lang w:val="pl-PL"/>
        </w:rPr>
        <w:t xml:space="preserve">musi być uzgodniony z </w:t>
      </w:r>
      <w:r w:rsidR="005F57A6" w:rsidRPr="00A07A42">
        <w:rPr>
          <w:rFonts w:asciiTheme="majorHAnsi" w:eastAsia="ArialNarrow" w:hAnsiTheme="majorHAnsi" w:cstheme="majorHAnsi"/>
          <w:lang w:val="pl-PL"/>
        </w:rPr>
        <w:t>Właściwym OS</w:t>
      </w:r>
      <w:r w:rsidRPr="00A07A42">
        <w:rPr>
          <w:rFonts w:asciiTheme="majorHAnsi" w:hAnsiTheme="majorHAnsi" w:cstheme="majorHAnsi"/>
          <w:lang w:val="pl-PL"/>
        </w:rPr>
        <w:t xml:space="preserve"> i uwzględniać uwarunkowania pracy </w:t>
      </w:r>
      <w:r w:rsidR="005F57A6" w:rsidRPr="00A07A42">
        <w:rPr>
          <w:rFonts w:asciiTheme="majorHAnsi" w:eastAsia="ArialNarrow" w:hAnsiTheme="majorHAnsi" w:cstheme="majorHAnsi"/>
          <w:lang w:val="pl-PL"/>
        </w:rPr>
        <w:t>Właściwego OS</w:t>
      </w:r>
      <w:r w:rsidRPr="00A07A42">
        <w:rPr>
          <w:rFonts w:asciiTheme="majorHAnsi" w:hAnsiTheme="majorHAnsi" w:cstheme="majorHAnsi"/>
          <w:lang w:val="pl-PL"/>
        </w:rPr>
        <w:t xml:space="preserve"> i Krajowego Systemu Elektroenergetycznego (KSE) (grafiki obciążeń, termin i godziny przeprowadzenia testów) w terminie przeprowadzenia testu</w:t>
      </w:r>
      <w:r w:rsidRPr="00A07A42">
        <w:rPr>
          <w:rFonts w:asciiTheme="majorHAnsi" w:hAnsiTheme="majorHAnsi" w:cstheme="majorHAnsi"/>
          <w:color w:val="000000"/>
          <w:lang w:val="pl-PL"/>
        </w:rPr>
        <w:t>.</w:t>
      </w:r>
      <w:r w:rsidR="001E5E94" w:rsidRPr="00A07A42">
        <w:rPr>
          <w:rFonts w:asciiTheme="majorHAnsi" w:hAnsiTheme="majorHAnsi" w:cstheme="majorHAnsi"/>
          <w:color w:val="000000"/>
          <w:lang w:val="pl-PL"/>
        </w:rPr>
        <w:t xml:space="preserve"> W celu sprawnego planowania i realizowania procesu przyłączania, wymaga się przedłożenia wstępnego planu przeprowadzenia testów zgodności do </w:t>
      </w:r>
      <w:r w:rsidR="005F57A6" w:rsidRPr="00A07A42">
        <w:rPr>
          <w:rFonts w:asciiTheme="majorHAnsi" w:eastAsia="ArialNarrow" w:hAnsiTheme="majorHAnsi" w:cstheme="majorHAnsi"/>
          <w:lang w:val="pl-PL"/>
        </w:rPr>
        <w:t>Właściwego OS</w:t>
      </w:r>
      <w:r w:rsidR="001E5E94" w:rsidRPr="00A07A42">
        <w:rPr>
          <w:rFonts w:asciiTheme="majorHAnsi" w:hAnsiTheme="majorHAnsi" w:cstheme="majorHAnsi"/>
          <w:color w:val="000000"/>
          <w:lang w:val="pl-PL"/>
        </w:rPr>
        <w:t xml:space="preserve"> na etapie składania Oświadczenia o gotowości do przyłączenia. </w:t>
      </w:r>
      <w:r w:rsidR="001E5E94" w:rsidRPr="00A07A42">
        <w:rPr>
          <w:rFonts w:asciiTheme="majorHAnsi" w:hAnsiTheme="majorHAnsi" w:cstheme="majorHAnsi"/>
          <w:lang w:val="pl-PL"/>
        </w:rPr>
        <w:t xml:space="preserve">Szczegóły określone są w </w:t>
      </w:r>
      <w:r w:rsidR="001E5E94" w:rsidRPr="00A07A42">
        <w:rPr>
          <w:rFonts w:asciiTheme="majorHAnsi" w:hAnsiTheme="majorHAnsi" w:cstheme="majorHAnsi"/>
          <w:color w:val="auto"/>
          <w:szCs w:val="22"/>
          <w:lang w:val="pl-PL"/>
        </w:rPr>
        <w:t>Procedurze testowania.</w:t>
      </w:r>
    </w:p>
    <w:p w14:paraId="7456E380" w14:textId="149F9324" w:rsidR="00D339E1" w:rsidRPr="00A07A42" w:rsidRDefault="00D339E1" w:rsidP="002D342F">
      <w:pPr>
        <w:pStyle w:val="BasicParagraph"/>
        <w:rPr>
          <w:rFonts w:asciiTheme="majorHAnsi" w:hAnsiTheme="majorHAnsi" w:cstheme="majorHAnsi"/>
          <w:color w:val="00000A"/>
          <w:lang w:val="pl-PL"/>
        </w:rPr>
      </w:pPr>
      <w:r w:rsidRPr="00A07A42">
        <w:rPr>
          <w:rFonts w:asciiTheme="majorHAnsi" w:hAnsiTheme="majorHAnsi" w:cstheme="majorHAnsi"/>
          <w:color w:val="00000A"/>
          <w:lang w:val="pl-PL"/>
        </w:rPr>
        <w:lastRenderedPageBreak/>
        <w:t xml:space="preserve">Testy </w:t>
      </w:r>
      <w:r w:rsidR="001276F0" w:rsidRPr="00A07A42">
        <w:rPr>
          <w:rFonts w:asciiTheme="majorHAnsi" w:hAnsiTheme="majorHAnsi" w:cstheme="majorHAnsi"/>
          <w:color w:val="00000A"/>
          <w:lang w:val="pl-PL"/>
        </w:rPr>
        <w:t>MEE</w:t>
      </w:r>
      <w:r w:rsidR="00170B4C" w:rsidRPr="00A07A42">
        <w:rPr>
          <w:rFonts w:asciiTheme="majorHAnsi" w:hAnsiTheme="majorHAnsi" w:cstheme="majorHAnsi"/>
          <w:color w:val="00000A"/>
          <w:lang w:val="pl-PL"/>
        </w:rPr>
        <w:t xml:space="preserve"> kończą się s</w:t>
      </w:r>
      <w:r w:rsidRPr="00A07A42">
        <w:rPr>
          <w:rFonts w:asciiTheme="majorHAnsi" w:hAnsiTheme="majorHAnsi" w:cstheme="majorHAnsi"/>
          <w:color w:val="00000A"/>
          <w:lang w:val="pl-PL"/>
        </w:rPr>
        <w:t xml:space="preserve">prawozdaniem z wykonania testów, </w:t>
      </w:r>
      <w:r w:rsidR="000535DA" w:rsidRPr="00A07A42">
        <w:rPr>
          <w:rFonts w:asciiTheme="majorHAnsi" w:hAnsiTheme="majorHAnsi" w:cstheme="majorHAnsi"/>
          <w:color w:val="00000A"/>
          <w:lang w:val="pl-PL"/>
        </w:rPr>
        <w:t xml:space="preserve">który </w:t>
      </w:r>
      <w:r w:rsidRPr="00A07A42">
        <w:rPr>
          <w:rFonts w:asciiTheme="majorHAnsi" w:hAnsiTheme="majorHAnsi" w:cstheme="majorHAnsi"/>
          <w:color w:val="00000A"/>
          <w:lang w:val="pl-PL"/>
        </w:rPr>
        <w:t xml:space="preserve">jest </w:t>
      </w:r>
      <w:r w:rsidR="00170B4C" w:rsidRPr="00A07A42">
        <w:rPr>
          <w:rFonts w:asciiTheme="majorHAnsi" w:hAnsiTheme="majorHAnsi" w:cstheme="majorHAnsi"/>
          <w:color w:val="00000A"/>
          <w:lang w:val="pl-PL"/>
        </w:rPr>
        <w:t xml:space="preserve">załącznikiem do dokumentu </w:t>
      </w:r>
      <w:r w:rsidR="001276F0" w:rsidRPr="00A07A42">
        <w:rPr>
          <w:rFonts w:asciiTheme="majorHAnsi" w:hAnsiTheme="majorHAnsi" w:cstheme="majorHAnsi"/>
          <w:color w:val="00000A"/>
          <w:lang w:val="pl-PL"/>
        </w:rPr>
        <w:t>DME</w:t>
      </w:r>
      <w:r w:rsidR="00170B4C" w:rsidRPr="00A07A42">
        <w:rPr>
          <w:rFonts w:asciiTheme="majorHAnsi" w:hAnsiTheme="majorHAnsi" w:cstheme="majorHAnsi"/>
          <w:color w:val="00000A"/>
          <w:lang w:val="pl-PL"/>
        </w:rPr>
        <w:t>.</w:t>
      </w:r>
    </w:p>
    <w:p w14:paraId="4462A6FA" w14:textId="106D3EE5" w:rsidR="00D339E1" w:rsidRPr="00A07A42" w:rsidRDefault="00D339E1" w:rsidP="002D342F">
      <w:pPr>
        <w:pStyle w:val="BasicParagraph"/>
        <w:rPr>
          <w:rFonts w:asciiTheme="majorHAnsi" w:hAnsiTheme="majorHAnsi" w:cstheme="majorHAnsi"/>
          <w:color w:val="00000A"/>
          <w:lang w:val="pl-PL"/>
        </w:rPr>
      </w:pPr>
      <w:r w:rsidRPr="00A07A42">
        <w:rPr>
          <w:rFonts w:asciiTheme="majorHAnsi" w:hAnsiTheme="majorHAnsi" w:cstheme="majorHAnsi"/>
          <w:color w:val="00000A"/>
          <w:lang w:val="pl-PL"/>
        </w:rPr>
        <w:t xml:space="preserve">Dokument </w:t>
      </w:r>
      <w:r w:rsidR="001276F0" w:rsidRPr="00A07A42">
        <w:rPr>
          <w:rFonts w:asciiTheme="majorHAnsi" w:hAnsiTheme="majorHAnsi" w:cstheme="majorHAnsi"/>
          <w:color w:val="00000A"/>
          <w:lang w:val="pl-PL"/>
        </w:rPr>
        <w:t xml:space="preserve">DME </w:t>
      </w:r>
      <w:r w:rsidRPr="00A07A42">
        <w:rPr>
          <w:rFonts w:asciiTheme="majorHAnsi" w:hAnsiTheme="majorHAnsi" w:cstheme="majorHAnsi"/>
          <w:color w:val="00000A"/>
          <w:lang w:val="pl-PL"/>
        </w:rPr>
        <w:t>powinien zosta</w:t>
      </w:r>
      <w:r w:rsidR="0041199E" w:rsidRPr="00A07A42">
        <w:rPr>
          <w:rFonts w:asciiTheme="majorHAnsi" w:hAnsiTheme="majorHAnsi" w:cstheme="majorHAnsi"/>
          <w:color w:val="00000A"/>
          <w:lang w:val="pl-PL"/>
        </w:rPr>
        <w:t xml:space="preserve">ć przekazany przez </w:t>
      </w:r>
      <w:r w:rsidR="001276F0" w:rsidRPr="00A07A42">
        <w:rPr>
          <w:rFonts w:asciiTheme="majorHAnsi" w:eastAsia="ArialNarrow" w:hAnsiTheme="majorHAnsi" w:cstheme="majorHAnsi"/>
          <w:lang w:val="pl-PL"/>
        </w:rPr>
        <w:t xml:space="preserve">Właściciela </w:t>
      </w:r>
      <w:r w:rsidR="008B2038" w:rsidRPr="00A07A42">
        <w:rPr>
          <w:rFonts w:asciiTheme="majorHAnsi" w:eastAsia="ArialNarrow" w:hAnsiTheme="majorHAnsi" w:cstheme="majorHAnsi"/>
          <w:lang w:val="pl-PL"/>
        </w:rPr>
        <w:t>MEE</w:t>
      </w:r>
      <w:r w:rsidR="001276F0" w:rsidRPr="00A07A42">
        <w:rPr>
          <w:rFonts w:asciiTheme="majorHAnsi" w:eastAsia="ArialNarrow" w:hAnsiTheme="majorHAnsi" w:cstheme="majorHAnsi"/>
          <w:lang w:val="pl-PL"/>
        </w:rPr>
        <w:t xml:space="preserve"> </w:t>
      </w:r>
      <w:r w:rsidRPr="00A07A42">
        <w:rPr>
          <w:rFonts w:asciiTheme="majorHAnsi" w:hAnsiTheme="majorHAnsi" w:cstheme="majorHAnsi"/>
          <w:color w:val="00000A"/>
          <w:lang w:val="pl-PL"/>
        </w:rPr>
        <w:t xml:space="preserve">do </w:t>
      </w:r>
      <w:r w:rsidR="00ED4D38" w:rsidRPr="00A07A42">
        <w:rPr>
          <w:rFonts w:asciiTheme="majorHAnsi" w:eastAsia="ArialNarrow" w:hAnsiTheme="majorHAnsi" w:cstheme="majorHAnsi"/>
          <w:lang w:val="pl-PL"/>
        </w:rPr>
        <w:t>Właściwego OS</w:t>
      </w:r>
      <w:r w:rsidR="0041199E" w:rsidRPr="00A07A42">
        <w:rPr>
          <w:rFonts w:asciiTheme="majorHAnsi" w:hAnsiTheme="majorHAnsi" w:cstheme="majorHAnsi"/>
          <w:color w:val="00000A"/>
          <w:lang w:val="pl-PL"/>
        </w:rPr>
        <w:t>,</w:t>
      </w:r>
      <w:r w:rsidRPr="00A07A42">
        <w:rPr>
          <w:rFonts w:asciiTheme="majorHAnsi" w:hAnsiTheme="majorHAnsi" w:cstheme="majorHAnsi"/>
          <w:color w:val="00000A"/>
          <w:lang w:val="pl-PL"/>
        </w:rPr>
        <w:t xml:space="preserve"> który dokonuje jego weryfikacji. Jeżeli weryfikacja dokumentu </w:t>
      </w:r>
      <w:r w:rsidR="008B2038" w:rsidRPr="00A07A42">
        <w:rPr>
          <w:rFonts w:asciiTheme="majorHAnsi" w:hAnsiTheme="majorHAnsi" w:cstheme="majorHAnsi"/>
          <w:color w:val="00000A"/>
          <w:lang w:val="pl-PL"/>
        </w:rPr>
        <w:t xml:space="preserve">DME </w:t>
      </w:r>
      <w:r w:rsidRPr="00A07A42">
        <w:rPr>
          <w:rFonts w:asciiTheme="majorHAnsi" w:hAnsiTheme="majorHAnsi" w:cstheme="majorHAnsi"/>
          <w:color w:val="00000A"/>
          <w:lang w:val="pl-PL"/>
        </w:rPr>
        <w:t xml:space="preserve">przebiegła pomyślnie, </w:t>
      </w:r>
      <w:r w:rsidR="00ED4D38" w:rsidRPr="00A07A42">
        <w:rPr>
          <w:rFonts w:asciiTheme="majorHAnsi" w:eastAsia="ArialNarrow" w:hAnsiTheme="majorHAnsi" w:cstheme="majorHAnsi"/>
          <w:lang w:val="pl-PL"/>
        </w:rPr>
        <w:t>Właściwy OS</w:t>
      </w:r>
      <w:r w:rsidR="00ED4D38" w:rsidRPr="00A07A42">
        <w:rPr>
          <w:rFonts w:asciiTheme="majorHAnsi" w:hAnsiTheme="majorHAnsi" w:cstheme="majorHAnsi"/>
          <w:color w:val="00000A"/>
          <w:lang w:val="pl-PL"/>
        </w:rPr>
        <w:t xml:space="preserve"> </w:t>
      </w:r>
      <w:r w:rsidRPr="00A07A42">
        <w:rPr>
          <w:rFonts w:asciiTheme="majorHAnsi" w:hAnsiTheme="majorHAnsi" w:cstheme="majorHAnsi"/>
          <w:color w:val="00000A"/>
          <w:lang w:val="pl-PL"/>
        </w:rPr>
        <w:t xml:space="preserve">wystawia i przekazuje </w:t>
      </w:r>
      <w:r w:rsidR="008B2038" w:rsidRPr="00A07A42">
        <w:rPr>
          <w:rFonts w:asciiTheme="majorHAnsi" w:eastAsia="ArialNarrow" w:hAnsiTheme="majorHAnsi" w:cstheme="majorHAnsi"/>
          <w:lang w:val="pl-PL"/>
        </w:rPr>
        <w:t xml:space="preserve">Właścicielowi MEE </w:t>
      </w:r>
      <w:r w:rsidR="003248C5" w:rsidRPr="00A07A42">
        <w:rPr>
          <w:rFonts w:asciiTheme="majorHAnsi" w:hAnsiTheme="majorHAnsi" w:cstheme="majorHAnsi"/>
          <w:color w:val="00000A"/>
          <w:lang w:val="pl-PL"/>
        </w:rPr>
        <w:t>Ostateczne p</w:t>
      </w:r>
      <w:r w:rsidRPr="00A07A42">
        <w:rPr>
          <w:rFonts w:asciiTheme="majorHAnsi" w:hAnsiTheme="majorHAnsi" w:cstheme="majorHAnsi"/>
          <w:color w:val="00000A"/>
          <w:lang w:val="pl-PL"/>
        </w:rPr>
        <w:t xml:space="preserve">ozwolenie na </w:t>
      </w:r>
      <w:r w:rsidR="003248C5" w:rsidRPr="00A07A42">
        <w:rPr>
          <w:rFonts w:asciiTheme="majorHAnsi" w:hAnsiTheme="majorHAnsi" w:cstheme="majorHAnsi"/>
          <w:color w:val="00000A"/>
          <w:lang w:val="pl-PL"/>
        </w:rPr>
        <w:t>u</w:t>
      </w:r>
      <w:r w:rsidRPr="00A07A42">
        <w:rPr>
          <w:rFonts w:asciiTheme="majorHAnsi" w:hAnsiTheme="majorHAnsi" w:cstheme="majorHAnsi"/>
          <w:color w:val="00000A"/>
          <w:lang w:val="pl-PL"/>
        </w:rPr>
        <w:t>żytkowanie.</w:t>
      </w:r>
    </w:p>
    <w:p w14:paraId="17AC99DE" w14:textId="16700831" w:rsidR="00D339E1" w:rsidRPr="00A07A42" w:rsidRDefault="00D339E1" w:rsidP="002D342F">
      <w:pPr>
        <w:pStyle w:val="BasicParagraph"/>
        <w:rPr>
          <w:rFonts w:asciiTheme="majorHAnsi" w:hAnsiTheme="majorHAnsi" w:cstheme="majorHAnsi"/>
          <w:color w:val="00000A"/>
          <w:lang w:val="pl-PL"/>
        </w:rPr>
      </w:pPr>
      <w:r w:rsidRPr="00A07A42">
        <w:rPr>
          <w:rFonts w:asciiTheme="majorHAnsi" w:hAnsiTheme="majorHAnsi" w:cstheme="majorHAnsi"/>
          <w:color w:val="00000A"/>
          <w:lang w:val="pl-PL"/>
        </w:rPr>
        <w:t xml:space="preserve">W przypadku stwierdzenia nieprawidłowości w dokumencie </w:t>
      </w:r>
      <w:r w:rsidR="0092484E" w:rsidRPr="00A07A42">
        <w:rPr>
          <w:rFonts w:asciiTheme="majorHAnsi" w:hAnsiTheme="majorHAnsi" w:cstheme="majorHAnsi"/>
          <w:color w:val="00000A"/>
          <w:lang w:val="pl-PL"/>
        </w:rPr>
        <w:t xml:space="preserve">DME </w:t>
      </w:r>
      <w:r w:rsidRPr="00A07A42">
        <w:rPr>
          <w:rFonts w:asciiTheme="majorHAnsi" w:hAnsiTheme="majorHAnsi" w:cstheme="majorHAnsi"/>
          <w:color w:val="00000A"/>
          <w:lang w:val="pl-PL"/>
        </w:rPr>
        <w:t>j</w:t>
      </w:r>
      <w:r w:rsidR="0041199E" w:rsidRPr="00A07A42">
        <w:rPr>
          <w:rFonts w:asciiTheme="majorHAnsi" w:hAnsiTheme="majorHAnsi" w:cstheme="majorHAnsi"/>
          <w:color w:val="00000A"/>
          <w:lang w:val="pl-PL"/>
        </w:rPr>
        <w:t xml:space="preserve">est on odsyłany do </w:t>
      </w:r>
      <w:r w:rsidR="0092484E" w:rsidRPr="00A07A42">
        <w:rPr>
          <w:rFonts w:asciiTheme="majorHAnsi" w:eastAsia="ArialNarrow" w:hAnsiTheme="majorHAnsi" w:cstheme="majorHAnsi"/>
          <w:lang w:val="pl-PL"/>
        </w:rPr>
        <w:t>Właściciela MEE</w:t>
      </w:r>
      <w:r w:rsidRPr="00A07A42">
        <w:rPr>
          <w:rFonts w:asciiTheme="majorHAnsi" w:hAnsiTheme="majorHAnsi" w:cstheme="majorHAnsi"/>
          <w:color w:val="00000A"/>
          <w:lang w:val="pl-PL"/>
        </w:rPr>
        <w:t xml:space="preserve"> w celu uzupełnienia braków w dokumentacji </w:t>
      </w:r>
      <w:r w:rsidR="0041199E" w:rsidRPr="00A07A42">
        <w:rPr>
          <w:rFonts w:asciiTheme="majorHAnsi" w:hAnsiTheme="majorHAnsi" w:cstheme="majorHAnsi"/>
          <w:color w:val="00000A"/>
          <w:lang w:val="pl-PL"/>
        </w:rPr>
        <w:t xml:space="preserve">lub poprawy. Jeżeli </w:t>
      </w:r>
      <w:r w:rsidR="0092484E" w:rsidRPr="00A07A42">
        <w:rPr>
          <w:rFonts w:asciiTheme="majorHAnsi" w:eastAsia="ArialNarrow" w:hAnsiTheme="majorHAnsi" w:cstheme="majorHAnsi"/>
          <w:lang w:val="pl-PL"/>
        </w:rPr>
        <w:t>Właściciela MEE</w:t>
      </w:r>
      <w:r w:rsidR="0041199E" w:rsidRPr="00A07A42">
        <w:rPr>
          <w:rFonts w:asciiTheme="majorHAnsi" w:hAnsiTheme="majorHAnsi" w:cstheme="majorHAnsi"/>
          <w:color w:val="00000A"/>
          <w:lang w:val="pl-PL"/>
        </w:rPr>
        <w:t xml:space="preserve"> nie uzyska O</w:t>
      </w:r>
      <w:r w:rsidRPr="00A07A42">
        <w:rPr>
          <w:rFonts w:asciiTheme="majorHAnsi" w:hAnsiTheme="majorHAnsi" w:cstheme="majorHAnsi"/>
          <w:color w:val="00000A"/>
          <w:lang w:val="pl-PL"/>
        </w:rPr>
        <w:t xml:space="preserve">statecznego pozwolenia na użytkowanie do </w:t>
      </w:r>
      <w:r w:rsidR="0041199E" w:rsidRPr="00A07A42">
        <w:rPr>
          <w:rFonts w:asciiTheme="majorHAnsi" w:hAnsiTheme="majorHAnsi" w:cstheme="majorHAnsi"/>
          <w:color w:val="00000A"/>
          <w:lang w:val="pl-PL"/>
        </w:rPr>
        <w:t>czasu określonego w</w:t>
      </w:r>
      <w:r w:rsidR="00BA09A8" w:rsidRPr="00A07A42">
        <w:rPr>
          <w:rFonts w:asciiTheme="majorHAnsi" w:hAnsiTheme="majorHAnsi" w:cstheme="majorHAnsi"/>
          <w:color w:val="00000A"/>
          <w:lang w:val="pl-PL"/>
        </w:rPr>
        <w:t> </w:t>
      </w:r>
      <w:r w:rsidR="0041199E" w:rsidRPr="00A07A42">
        <w:rPr>
          <w:rFonts w:asciiTheme="majorHAnsi" w:hAnsiTheme="majorHAnsi" w:cstheme="majorHAnsi"/>
          <w:color w:val="00000A"/>
          <w:lang w:val="pl-PL"/>
        </w:rPr>
        <w:t>terminowej U</w:t>
      </w:r>
      <w:r w:rsidRPr="00A07A42">
        <w:rPr>
          <w:rFonts w:asciiTheme="majorHAnsi" w:hAnsiTheme="majorHAnsi" w:cstheme="majorHAnsi"/>
          <w:color w:val="00000A"/>
          <w:lang w:val="pl-PL"/>
        </w:rPr>
        <w:t xml:space="preserve">mowie o świadczenie usług dystrybucji </w:t>
      </w:r>
      <w:r w:rsidR="00ED4D38" w:rsidRPr="00A07A42">
        <w:rPr>
          <w:rFonts w:asciiTheme="majorHAnsi" w:eastAsia="ArialNarrow" w:hAnsiTheme="majorHAnsi" w:cstheme="majorHAnsi"/>
          <w:lang w:val="pl-PL"/>
        </w:rPr>
        <w:t>Właściwy OS</w:t>
      </w:r>
      <w:r w:rsidR="0041199E" w:rsidRPr="00A07A42">
        <w:rPr>
          <w:rFonts w:asciiTheme="majorHAnsi" w:hAnsiTheme="majorHAnsi" w:cstheme="majorHAnsi"/>
          <w:color w:val="00000A"/>
          <w:lang w:val="pl-PL"/>
        </w:rPr>
        <w:t xml:space="preserve"> odłącza </w:t>
      </w:r>
      <w:r w:rsidR="0092484E" w:rsidRPr="00A07A42">
        <w:rPr>
          <w:rFonts w:asciiTheme="majorHAnsi" w:hAnsiTheme="majorHAnsi" w:cstheme="majorHAnsi"/>
          <w:color w:val="00000A"/>
          <w:lang w:val="pl-PL"/>
        </w:rPr>
        <w:t xml:space="preserve">MEE </w:t>
      </w:r>
      <w:r w:rsidRPr="00A07A42">
        <w:rPr>
          <w:rFonts w:asciiTheme="majorHAnsi" w:hAnsiTheme="majorHAnsi" w:cstheme="majorHAnsi"/>
          <w:color w:val="00000A"/>
          <w:lang w:val="pl-PL"/>
        </w:rPr>
        <w:t>od jego sieci elektroenergetycznej.</w:t>
      </w:r>
    </w:p>
    <w:p w14:paraId="1D2A3541" w14:textId="15C400C1" w:rsidR="003248C5" w:rsidRPr="00A07A42" w:rsidRDefault="00DD7C98" w:rsidP="002D342F">
      <w:pPr>
        <w:pStyle w:val="BasicParagraph"/>
        <w:rPr>
          <w:rFonts w:asciiTheme="majorHAnsi" w:hAnsiTheme="majorHAnsi" w:cstheme="majorHAnsi"/>
          <w:color w:val="00000A"/>
          <w:lang w:val="pl-PL"/>
        </w:rPr>
      </w:pPr>
      <w:r w:rsidRPr="00A07A42">
        <w:rPr>
          <w:rFonts w:asciiTheme="majorHAnsi" w:hAnsiTheme="majorHAnsi" w:cstheme="majorHAnsi"/>
          <w:szCs w:val="22"/>
          <w:lang w:val="pl-PL"/>
        </w:rPr>
        <w:t>Dokument Ostatecznego pozwolenia na użytkowanie może być wymagany przez Prezesa Urzędu Regulacji Energetyki w procesie uzyskiwania koncesji na wytwarzanie energii elektrycznej.</w:t>
      </w:r>
    </w:p>
    <w:p w14:paraId="53979358" w14:textId="35494DF6" w:rsidR="00D339E1" w:rsidRPr="00A07A42" w:rsidRDefault="0041199E" w:rsidP="002D342F">
      <w:pPr>
        <w:pStyle w:val="BasicParagraph"/>
        <w:rPr>
          <w:rFonts w:asciiTheme="majorHAnsi" w:hAnsiTheme="majorHAnsi" w:cstheme="majorHAnsi"/>
          <w:color w:val="00000A"/>
          <w:lang w:val="pl-PL"/>
        </w:rPr>
      </w:pPr>
      <w:r w:rsidRPr="00A07A42">
        <w:rPr>
          <w:rFonts w:asciiTheme="majorHAnsi" w:hAnsiTheme="majorHAnsi" w:cstheme="majorHAnsi"/>
          <w:color w:val="00000A"/>
          <w:lang w:val="pl-PL"/>
        </w:rPr>
        <w:t>Po otrzymaniu Ostatecznego p</w:t>
      </w:r>
      <w:r w:rsidR="00D339E1" w:rsidRPr="00A07A42">
        <w:rPr>
          <w:rFonts w:asciiTheme="majorHAnsi" w:hAnsiTheme="majorHAnsi" w:cstheme="majorHAnsi"/>
          <w:color w:val="00000A"/>
          <w:lang w:val="pl-PL"/>
        </w:rPr>
        <w:t xml:space="preserve">ozwolenia na </w:t>
      </w:r>
      <w:r w:rsidRPr="00A07A42">
        <w:rPr>
          <w:rFonts w:asciiTheme="majorHAnsi" w:hAnsiTheme="majorHAnsi" w:cstheme="majorHAnsi"/>
          <w:color w:val="00000A"/>
          <w:lang w:val="pl-PL"/>
        </w:rPr>
        <w:t>u</w:t>
      </w:r>
      <w:r w:rsidR="00D339E1" w:rsidRPr="00A07A42">
        <w:rPr>
          <w:rFonts w:asciiTheme="majorHAnsi" w:hAnsiTheme="majorHAnsi" w:cstheme="majorHAnsi"/>
          <w:color w:val="00000A"/>
          <w:lang w:val="pl-PL"/>
        </w:rPr>
        <w:t>żytkowa</w:t>
      </w:r>
      <w:r w:rsidRPr="00A07A42">
        <w:rPr>
          <w:rFonts w:asciiTheme="majorHAnsi" w:hAnsiTheme="majorHAnsi" w:cstheme="majorHAnsi"/>
          <w:color w:val="00000A"/>
          <w:lang w:val="pl-PL"/>
        </w:rPr>
        <w:t xml:space="preserve">nie </w:t>
      </w:r>
      <w:r w:rsidR="005F1B10" w:rsidRPr="00A07A42">
        <w:rPr>
          <w:rFonts w:asciiTheme="majorHAnsi" w:eastAsia="ArialNarrow" w:hAnsiTheme="majorHAnsi" w:cstheme="majorHAnsi"/>
          <w:lang w:val="pl-PL"/>
        </w:rPr>
        <w:t xml:space="preserve">Właściciela MEE </w:t>
      </w:r>
      <w:r w:rsidR="00575346" w:rsidRPr="00A07A42">
        <w:rPr>
          <w:rFonts w:asciiTheme="majorHAnsi" w:hAnsiTheme="majorHAnsi" w:cstheme="majorHAnsi"/>
          <w:color w:val="00000A"/>
          <w:lang w:val="pl-PL"/>
        </w:rPr>
        <w:t xml:space="preserve">dysponujący koncesją na wytwarzanie energii elektrycznej </w:t>
      </w:r>
      <w:r w:rsidR="00D339E1" w:rsidRPr="00A07A42">
        <w:rPr>
          <w:rFonts w:asciiTheme="majorHAnsi" w:hAnsiTheme="majorHAnsi" w:cstheme="majorHAnsi"/>
          <w:color w:val="00000A"/>
          <w:lang w:val="pl-PL"/>
        </w:rPr>
        <w:t xml:space="preserve">oraz </w:t>
      </w:r>
      <w:r w:rsidR="008C0B54" w:rsidRPr="00A07A42">
        <w:rPr>
          <w:rFonts w:asciiTheme="majorHAnsi" w:eastAsia="ArialNarrow" w:hAnsiTheme="majorHAnsi" w:cstheme="majorHAnsi"/>
          <w:lang w:val="pl-PL"/>
        </w:rPr>
        <w:t>Właściwy OS</w:t>
      </w:r>
      <w:r w:rsidR="00D339E1" w:rsidRPr="00A07A42">
        <w:rPr>
          <w:rFonts w:asciiTheme="majorHAnsi" w:hAnsiTheme="majorHAnsi" w:cstheme="majorHAnsi"/>
          <w:color w:val="00000A"/>
          <w:lang w:val="pl-PL"/>
        </w:rPr>
        <w:t xml:space="preserve"> zawierają bezterminową Umowę o świadczenie usług dystrybucji.</w:t>
      </w:r>
    </w:p>
    <w:p w14:paraId="66E6A94D" w14:textId="77777777" w:rsidR="00157397" w:rsidRPr="00A07A42" w:rsidRDefault="00157397" w:rsidP="00345080">
      <w:pPr>
        <w:pStyle w:val="BasicParagraph"/>
        <w:rPr>
          <w:rFonts w:asciiTheme="majorHAnsi" w:hAnsiTheme="majorHAnsi" w:cstheme="majorHAnsi"/>
          <w:color w:val="00000A"/>
          <w:lang w:val="pl-PL"/>
        </w:rPr>
      </w:pPr>
    </w:p>
    <w:p w14:paraId="4CDA28FD" w14:textId="77777777" w:rsidR="002C5319" w:rsidRPr="00A07A42" w:rsidRDefault="002C5319" w:rsidP="00345080">
      <w:pPr>
        <w:pStyle w:val="BasicParagraph"/>
        <w:rPr>
          <w:rFonts w:asciiTheme="majorHAnsi" w:hAnsiTheme="majorHAnsi" w:cstheme="majorHAnsi"/>
          <w:color w:val="00000A"/>
          <w:lang w:val="pl-PL"/>
        </w:rPr>
      </w:pPr>
    </w:p>
    <w:p w14:paraId="06B74FED" w14:textId="1E4EF04D" w:rsidR="003A042E" w:rsidRPr="00A07A42" w:rsidRDefault="003A042E" w:rsidP="009E79E0">
      <w:pPr>
        <w:pStyle w:val="Nagwek1"/>
        <w:rPr>
          <w:rFonts w:cstheme="majorHAnsi"/>
        </w:rPr>
      </w:pPr>
      <w:bookmarkStart w:id="34" w:name="_Toc232543185"/>
      <w:bookmarkEnd w:id="33"/>
      <w:r w:rsidRPr="00A07A42">
        <w:rPr>
          <w:rFonts w:cstheme="majorHAnsi"/>
        </w:rPr>
        <w:t>Przebieg procesu</w:t>
      </w:r>
      <w:bookmarkEnd w:id="34"/>
    </w:p>
    <w:p w14:paraId="29763CBB" w14:textId="5F287234" w:rsidR="008F35B8" w:rsidRDefault="008F35B8" w:rsidP="008F35B8">
      <w:pPr>
        <w:pStyle w:val="Podstawowyakapitowy"/>
        <w:rPr>
          <w:rFonts w:asciiTheme="majorHAnsi" w:hAnsiTheme="majorHAnsi" w:cstheme="majorHAnsi"/>
          <w:sz w:val="24"/>
        </w:rPr>
      </w:pPr>
      <w:r w:rsidRPr="00A07A42">
        <w:rPr>
          <w:rFonts w:asciiTheme="majorHAnsi" w:hAnsiTheme="majorHAnsi" w:cstheme="majorHAnsi"/>
          <w:sz w:val="24"/>
        </w:rPr>
        <w:t>Ogólny przebieg procesu (do implementacji wewnątrz Właściwego OS)</w:t>
      </w:r>
    </w:p>
    <w:p w14:paraId="4C886136" w14:textId="00953783" w:rsidR="00A77F6C" w:rsidRPr="00A07A42" w:rsidRDefault="00A77F6C" w:rsidP="00A77F6C">
      <w:pPr>
        <w:pStyle w:val="Podstawowyakapitowy"/>
        <w:jc w:val="center"/>
        <w:rPr>
          <w:rFonts w:asciiTheme="majorHAnsi" w:hAnsiTheme="majorHAnsi" w:cstheme="majorHAnsi"/>
          <w:sz w:val="24"/>
        </w:rPr>
      </w:pPr>
      <w:r w:rsidRPr="00A77F6C">
        <w:rPr>
          <w:noProof/>
        </w:rPr>
        <w:drawing>
          <wp:inline distT="0" distB="0" distL="0" distR="0" wp14:anchorId="6543D810" wp14:editId="1343CB81">
            <wp:extent cx="8433863" cy="9575596"/>
            <wp:effectExtent l="0" t="0" r="5715" b="6985"/>
            <wp:docPr id="317279690" name="Obraz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47630" cy="95912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44097B" w14:textId="6EECD17B" w:rsidR="00B20551" w:rsidRDefault="00B20551" w:rsidP="00A85426">
      <w:pPr>
        <w:pStyle w:val="Podstawowyakapitowy"/>
        <w:rPr>
          <w:rFonts w:asciiTheme="majorHAnsi" w:hAnsiTheme="majorHAnsi" w:cstheme="majorHAnsi"/>
          <w:noProof/>
        </w:rPr>
      </w:pPr>
    </w:p>
    <w:p w14:paraId="7D3664B1" w14:textId="77777777" w:rsidR="00644AA9" w:rsidRPr="00A07A42" w:rsidRDefault="00644AA9" w:rsidP="00A85426">
      <w:pPr>
        <w:pStyle w:val="Podstawowyakapitowy"/>
        <w:rPr>
          <w:rFonts w:asciiTheme="majorHAnsi" w:hAnsiTheme="majorHAnsi" w:cstheme="majorHAnsi"/>
          <w:noProof/>
          <w:lang w:eastAsia="pl-PL"/>
        </w:rPr>
      </w:pPr>
    </w:p>
    <w:p w14:paraId="4523CB69" w14:textId="77777777" w:rsidR="008F35B8" w:rsidRPr="00A07A42" w:rsidRDefault="008F35B8" w:rsidP="008F35B8">
      <w:pPr>
        <w:pStyle w:val="Podstawowyakapitowy"/>
        <w:rPr>
          <w:rFonts w:asciiTheme="majorHAnsi" w:hAnsiTheme="majorHAnsi" w:cstheme="majorHAnsi"/>
          <w:sz w:val="24"/>
        </w:rPr>
      </w:pPr>
      <w:r w:rsidRPr="00A07A42">
        <w:rPr>
          <w:rFonts w:asciiTheme="majorHAnsi" w:hAnsiTheme="majorHAnsi" w:cstheme="majorHAnsi"/>
          <w:sz w:val="24"/>
        </w:rPr>
        <w:t>Szczegółowy przebieg procesu (do implementacji wewnątrz Właściwego OS)</w:t>
      </w:r>
    </w:p>
    <w:p w14:paraId="6302D806" w14:textId="19E7D373" w:rsidR="00DD49B1" w:rsidRPr="00A07A42" w:rsidRDefault="00F56B6C" w:rsidP="000401EB">
      <w:pPr>
        <w:pStyle w:val="Podstawowyakapitowy"/>
        <w:jc w:val="center"/>
        <w:rPr>
          <w:rFonts w:asciiTheme="majorHAnsi" w:hAnsiTheme="majorHAnsi" w:cstheme="majorHAnsi"/>
          <w:sz w:val="24"/>
        </w:rPr>
      </w:pPr>
      <w:r w:rsidRPr="00F56B6C">
        <w:rPr>
          <w:noProof/>
        </w:rPr>
        <w:drawing>
          <wp:inline distT="0" distB="0" distL="0" distR="0" wp14:anchorId="09B56989" wp14:editId="696C6319">
            <wp:extent cx="6937148" cy="13025831"/>
            <wp:effectExtent l="0" t="0" r="0" b="4445"/>
            <wp:docPr id="1195359223" name="Obraz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0521" cy="13032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34CCDE" w14:textId="77777777" w:rsidR="00157397" w:rsidRPr="00A07A42" w:rsidRDefault="00157397" w:rsidP="003A3D6B">
      <w:pPr>
        <w:pStyle w:val="BasicParagraph"/>
        <w:jc w:val="center"/>
        <w:rPr>
          <w:rFonts w:asciiTheme="majorHAnsi" w:hAnsiTheme="majorHAnsi" w:cstheme="majorHAnsi"/>
          <w:lang w:val="pl-PL"/>
        </w:rPr>
        <w:sectPr w:rsidR="00157397" w:rsidRPr="00A07A42" w:rsidSect="00157397">
          <w:footerReference w:type="default" r:id="rId13"/>
          <w:headerReference w:type="first" r:id="rId14"/>
          <w:footerReference w:type="first" r:id="rId15"/>
          <w:pgSz w:w="16838" w:h="23811" w:code="8"/>
          <w:pgMar w:top="747" w:right="566" w:bottom="993" w:left="567" w:header="709" w:footer="540" w:gutter="0"/>
          <w:cols w:space="708"/>
          <w:formProt w:val="0"/>
          <w:titlePg/>
          <w:docGrid w:linePitch="360" w:charSpace="-2049"/>
        </w:sectPr>
      </w:pPr>
    </w:p>
    <w:p w14:paraId="238C88C3" w14:textId="6AA48909" w:rsidR="00F10209" w:rsidRPr="00A07A42" w:rsidRDefault="009B7DC1" w:rsidP="009E79E0">
      <w:pPr>
        <w:pStyle w:val="Nagwek1"/>
        <w:numPr>
          <w:ilvl w:val="0"/>
          <w:numId w:val="33"/>
        </w:numPr>
        <w:rPr>
          <w:rFonts w:cstheme="majorHAnsi"/>
        </w:rPr>
      </w:pPr>
      <w:bookmarkStart w:id="36" w:name="_Toc232543186"/>
      <w:r w:rsidRPr="00A07A42">
        <w:rPr>
          <w:rFonts w:cstheme="majorHAnsi"/>
        </w:rPr>
        <w:lastRenderedPageBreak/>
        <w:t>Załączniki</w:t>
      </w:r>
      <w:r w:rsidR="00B16D6D" w:rsidRPr="00A07A42">
        <w:rPr>
          <w:rFonts w:cstheme="majorHAnsi"/>
        </w:rPr>
        <w:t>:</w:t>
      </w:r>
      <w:bookmarkEnd w:id="36"/>
    </w:p>
    <w:p w14:paraId="137E97C8" w14:textId="5840A21E" w:rsidR="00A22E5E" w:rsidRPr="00A07A42" w:rsidRDefault="00A22E5E" w:rsidP="009E79E0">
      <w:pPr>
        <w:pStyle w:val="Nagwek1"/>
        <w:rPr>
          <w:rFonts w:eastAsia="ArialNarrow" w:cstheme="majorHAnsi"/>
        </w:rPr>
      </w:pPr>
      <w:bookmarkStart w:id="37" w:name="_Toc232543187"/>
      <w:bookmarkStart w:id="38" w:name="_Toc524726118"/>
      <w:bookmarkStart w:id="39" w:name="_Toc524726116"/>
      <w:r w:rsidRPr="00A07A42">
        <w:rPr>
          <w:rFonts w:eastAsia="ArialNarrow" w:cstheme="majorHAnsi"/>
        </w:rPr>
        <w:t xml:space="preserve">Proces sprawdzenia </w:t>
      </w:r>
      <w:r w:rsidR="001E2A7F" w:rsidRPr="00A07A42">
        <w:rPr>
          <w:rFonts w:eastAsia="ArialNarrow" w:cstheme="majorHAnsi"/>
        </w:rPr>
        <w:t xml:space="preserve">MEE </w:t>
      </w:r>
      <w:r w:rsidRPr="00A07A42">
        <w:rPr>
          <w:rFonts w:eastAsia="ArialNarrow" w:cstheme="majorHAnsi"/>
        </w:rPr>
        <w:t>przyłączanego do sieci w zakresie obserwowalności i sterowalności</w:t>
      </w:r>
      <w:r w:rsidR="00EB12F6" w:rsidRPr="00A07A42">
        <w:rPr>
          <w:rFonts w:eastAsia="ArialNarrow" w:cstheme="majorHAnsi"/>
        </w:rPr>
        <w:t>.</w:t>
      </w:r>
      <w:bookmarkEnd w:id="37"/>
    </w:p>
    <w:p w14:paraId="66EEBD03" w14:textId="678B440A" w:rsidR="00937243" w:rsidRPr="00A07A42" w:rsidRDefault="00E81B09" w:rsidP="009E79E0">
      <w:pPr>
        <w:pStyle w:val="Nagwek1"/>
        <w:rPr>
          <w:rFonts w:eastAsia="ArialNarrow" w:cstheme="majorHAnsi"/>
        </w:rPr>
      </w:pPr>
      <w:bookmarkStart w:id="40" w:name="_Toc232543188"/>
      <w:r w:rsidRPr="00A07A42">
        <w:rPr>
          <w:rFonts w:eastAsia="ArialNarrow" w:cstheme="majorHAnsi"/>
        </w:rPr>
        <w:t xml:space="preserve">Oświadczenie o gotowości do przyłączenia </w:t>
      </w:r>
      <w:r w:rsidR="001E2A7F" w:rsidRPr="00A07A42">
        <w:rPr>
          <w:rFonts w:eastAsia="ArialNarrow" w:cstheme="majorHAnsi"/>
        </w:rPr>
        <w:t xml:space="preserve">MEE </w:t>
      </w:r>
      <w:r w:rsidRPr="00A07A42">
        <w:rPr>
          <w:rFonts w:eastAsia="ArialNarrow" w:cstheme="majorHAnsi"/>
        </w:rPr>
        <w:t>typu B lub C współpracując</w:t>
      </w:r>
      <w:r w:rsidR="001E2A7F" w:rsidRPr="00A07A42">
        <w:rPr>
          <w:rFonts w:eastAsia="ArialNarrow" w:cstheme="majorHAnsi"/>
        </w:rPr>
        <w:t>ego</w:t>
      </w:r>
      <w:r w:rsidRPr="00A07A42">
        <w:rPr>
          <w:rFonts w:eastAsia="ArialNarrow" w:cstheme="majorHAnsi"/>
        </w:rPr>
        <w:t xml:space="preserve"> z siecią elektroenergetyczną.</w:t>
      </w:r>
      <w:bookmarkEnd w:id="40"/>
    </w:p>
    <w:p w14:paraId="3DD9D5FB" w14:textId="6F0B5398" w:rsidR="0041199E" w:rsidRPr="00A07A42" w:rsidRDefault="00937243" w:rsidP="009E79E0">
      <w:pPr>
        <w:pStyle w:val="Nagwek1"/>
        <w:rPr>
          <w:rFonts w:eastAsia="ArialNarrow" w:cstheme="majorHAnsi"/>
        </w:rPr>
      </w:pPr>
      <w:bookmarkStart w:id="41" w:name="_Toc232543189"/>
      <w:r w:rsidRPr="00A07A42">
        <w:rPr>
          <w:rFonts w:eastAsia="ArialNarrow" w:cstheme="majorHAnsi"/>
        </w:rPr>
        <w:t xml:space="preserve">Dokument </w:t>
      </w:r>
      <w:r w:rsidR="00BE6666" w:rsidRPr="00A07A42">
        <w:rPr>
          <w:rFonts w:eastAsia="ArialNarrow" w:cstheme="majorHAnsi"/>
        </w:rPr>
        <w:t>magazynu</w:t>
      </w:r>
      <w:r w:rsidRPr="00A07A42">
        <w:rPr>
          <w:rFonts w:eastAsia="ArialNarrow" w:cstheme="majorHAnsi"/>
        </w:rPr>
        <w:t xml:space="preserve"> energii </w:t>
      </w:r>
      <w:r w:rsidR="001E2A7F" w:rsidRPr="00A07A42">
        <w:rPr>
          <w:rFonts w:eastAsia="ArialNarrow" w:cstheme="majorHAnsi"/>
        </w:rPr>
        <w:t xml:space="preserve">DME </w:t>
      </w:r>
      <w:r w:rsidRPr="00A07A42">
        <w:rPr>
          <w:rFonts w:eastAsia="ArialNarrow" w:cstheme="majorHAnsi"/>
        </w:rPr>
        <w:t>dla typu B i C.</w:t>
      </w:r>
      <w:bookmarkEnd w:id="38"/>
      <w:bookmarkEnd w:id="39"/>
      <w:bookmarkEnd w:id="41"/>
    </w:p>
    <w:sectPr w:rsidR="0041199E" w:rsidRPr="00A07A42" w:rsidSect="00157397">
      <w:pgSz w:w="11906" w:h="16838"/>
      <w:pgMar w:top="747" w:right="566" w:bottom="993" w:left="567" w:header="709" w:footer="540" w:gutter="0"/>
      <w:cols w:space="708"/>
      <w:formProt w:val="0"/>
      <w:titlePg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DE256B" w14:textId="77777777" w:rsidR="00F80D51" w:rsidRDefault="00F80D51">
      <w:pPr>
        <w:spacing w:after="0" w:line="240" w:lineRule="auto"/>
      </w:pPr>
      <w:r>
        <w:separator/>
      </w:r>
    </w:p>
  </w:endnote>
  <w:endnote w:type="continuationSeparator" w:id="0">
    <w:p w14:paraId="79D6BD71" w14:textId="77777777" w:rsidR="00F80D51" w:rsidRDefault="00F80D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Times New Roman"/>
    <w:charset w:val="EE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Narrow">
    <w:altName w:val="MS Mincho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Liberation Sans">
    <w:altName w:val="Arial"/>
    <w:charset w:val="EE"/>
    <w:family w:val="swiss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inion Pro">
    <w:altName w:val="Times New Roman"/>
    <w:charset w:val="EE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AC8CC" w14:textId="77777777" w:rsidR="003A1F63" w:rsidRDefault="003A1F63">
    <w:pPr>
      <w:pStyle w:val="Stopka"/>
      <w:spacing w:before="240"/>
      <w:jc w:val="right"/>
    </w:pPr>
  </w:p>
  <w:p w14:paraId="545619F1" w14:textId="77777777" w:rsidR="003A1F63" w:rsidRDefault="008510AE">
    <w:pPr>
      <w:pStyle w:val="BasicParagraph"/>
      <w:spacing w:before="100"/>
      <w:rPr>
        <w:rFonts w:ascii="Arial" w:hAnsi="Arial" w:cs="Arial"/>
        <w:color w:val="00000A"/>
        <w:sz w:val="16"/>
        <w:szCs w:val="16"/>
        <w:lang w:val="pl-PL"/>
      </w:rPr>
    </w:pPr>
    <w:bookmarkStart w:id="35" w:name="__UnoMark__8_1807911908"/>
    <w:bookmarkEnd w:id="35"/>
    <w:r>
      <w:rPr>
        <w:noProof/>
        <w:lang w:val="pl-PL" w:eastAsia="pl-PL"/>
      </w:rPr>
      <mc:AlternateContent>
        <mc:Choice Requires="wps">
          <w:drawing>
            <wp:anchor distT="0" distB="0" distL="114300" distR="114300" simplePos="0" relativeHeight="251657216" behindDoc="1" locked="0" layoutInCell="1" allowOverlap="1" wp14:anchorId="392CE8E4" wp14:editId="0AEF36B7">
              <wp:simplePos x="0" y="0"/>
              <wp:positionH relativeFrom="column">
                <wp:posOffset>4120515</wp:posOffset>
              </wp:positionH>
              <wp:positionV relativeFrom="paragraph">
                <wp:posOffset>-5080</wp:posOffset>
              </wp:positionV>
              <wp:extent cx="1950720" cy="350520"/>
              <wp:effectExtent l="0" t="0" r="11430" b="11430"/>
              <wp:wrapNone/>
              <wp:docPr id="8" name="Prostokąt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950720" cy="350520"/>
                      </a:xfrm>
                      <a:prstGeom prst="rect">
                        <a:avLst/>
                      </a:prstGeom>
                      <a:noFill/>
                      <a:ln w="648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231F8AF0" w14:textId="18C264C8" w:rsidR="003A1F63" w:rsidRPr="00E53B55" w:rsidRDefault="003A1F63">
                          <w:pPr>
                            <w:pStyle w:val="Stopka"/>
                            <w:jc w:val="right"/>
                            <w:rPr>
                              <w:rFonts w:asciiTheme="majorHAnsi" w:hAnsiTheme="majorHAnsi"/>
                              <w:sz w:val="28"/>
                            </w:rPr>
                          </w:pPr>
                          <w:r w:rsidRPr="00E53B55">
                            <w:rPr>
                              <w:rFonts w:asciiTheme="majorHAnsi" w:hAnsiTheme="majorHAnsi" w:cs="Arial"/>
                              <w:color w:val="002F67"/>
                              <w:sz w:val="16"/>
                              <w:szCs w:val="12"/>
                            </w:rPr>
                            <w:t>Strona</w:t>
                          </w:r>
                          <w:r w:rsidR="00DB2AAB" w:rsidRPr="00E53B55">
                            <w:rPr>
                              <w:rFonts w:asciiTheme="majorHAnsi" w:hAnsiTheme="majorHAnsi" w:cs="Arial"/>
                              <w:color w:val="002F67"/>
                              <w:sz w:val="16"/>
                              <w:szCs w:val="12"/>
                            </w:rPr>
                            <w:fldChar w:fldCharType="begin"/>
                          </w:r>
                          <w:r w:rsidRPr="00E53B55">
                            <w:rPr>
                              <w:rFonts w:asciiTheme="majorHAnsi" w:hAnsiTheme="majorHAnsi"/>
                              <w:sz w:val="28"/>
                            </w:rPr>
                            <w:instrText>PAGE</w:instrText>
                          </w:r>
                          <w:r w:rsidR="00DB2AAB" w:rsidRPr="00E53B55">
                            <w:rPr>
                              <w:rFonts w:asciiTheme="majorHAnsi" w:hAnsiTheme="majorHAnsi"/>
                              <w:sz w:val="28"/>
                            </w:rPr>
                            <w:fldChar w:fldCharType="separate"/>
                          </w:r>
                          <w:r w:rsidR="007E79D0">
                            <w:rPr>
                              <w:rFonts w:asciiTheme="majorHAnsi" w:hAnsiTheme="majorHAnsi"/>
                              <w:noProof/>
                              <w:sz w:val="28"/>
                            </w:rPr>
                            <w:t>8</w:t>
                          </w:r>
                          <w:r w:rsidR="00DB2AAB" w:rsidRPr="00E53B55">
                            <w:rPr>
                              <w:rFonts w:asciiTheme="majorHAnsi" w:hAnsiTheme="majorHAnsi"/>
                              <w:sz w:val="28"/>
                            </w:rPr>
                            <w:fldChar w:fldCharType="end"/>
                          </w:r>
                          <w:r w:rsidRPr="00E53B55">
                            <w:rPr>
                              <w:rFonts w:asciiTheme="majorHAnsi" w:hAnsiTheme="majorHAnsi" w:cs="Arial"/>
                              <w:color w:val="002F67"/>
                              <w:sz w:val="16"/>
                              <w:szCs w:val="12"/>
                            </w:rPr>
                            <w:t xml:space="preserve"> z </w:t>
                          </w:r>
                          <w:r w:rsidR="00DB2AAB" w:rsidRPr="00E53B55">
                            <w:rPr>
                              <w:rFonts w:asciiTheme="majorHAnsi" w:hAnsiTheme="majorHAnsi" w:cs="Arial"/>
                              <w:color w:val="002F67"/>
                              <w:sz w:val="16"/>
                              <w:szCs w:val="12"/>
                            </w:rPr>
                            <w:fldChar w:fldCharType="begin"/>
                          </w:r>
                          <w:r w:rsidRPr="00E53B55">
                            <w:rPr>
                              <w:rFonts w:asciiTheme="majorHAnsi" w:hAnsiTheme="majorHAnsi"/>
                              <w:sz w:val="28"/>
                            </w:rPr>
                            <w:instrText>NUMPAGES</w:instrText>
                          </w:r>
                          <w:r w:rsidR="00DB2AAB" w:rsidRPr="00E53B55">
                            <w:rPr>
                              <w:rFonts w:asciiTheme="majorHAnsi" w:hAnsiTheme="majorHAnsi"/>
                              <w:sz w:val="28"/>
                            </w:rPr>
                            <w:fldChar w:fldCharType="separate"/>
                          </w:r>
                          <w:r w:rsidR="007E79D0">
                            <w:rPr>
                              <w:rFonts w:asciiTheme="majorHAnsi" w:hAnsiTheme="majorHAnsi"/>
                              <w:noProof/>
                              <w:sz w:val="28"/>
                            </w:rPr>
                            <w:t>11</w:t>
                          </w:r>
                          <w:r w:rsidR="00DB2AAB" w:rsidRPr="00E53B55">
                            <w:rPr>
                              <w:rFonts w:asciiTheme="majorHAnsi" w:hAnsiTheme="majorHAnsi"/>
                              <w:sz w:val="28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92CE8E4" id="Prostokąt 7" o:spid="_x0000_s1027" style="position:absolute;left:0;text-align:left;margin-left:324.45pt;margin-top:-.4pt;width:153.6pt;height:27.6pt;z-index:-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" filled="f" stroked="f" strokeweight=".18mm">
              <v:textbox inset="0,0,0,0">
                <w:txbxContent>
                  <w:p w14:paraId="231F8AF0" w14:textId="18C264C8" w:rsidR="003A1F63" w:rsidRPr="00E53B55" w:rsidRDefault="003A1F63">
                    <w:pPr>
                      <w:pStyle w:val="Stopka"/>
                      <w:jc w:val="right"/>
                      <w:rPr>
                        <w:rFonts w:asciiTheme="majorHAnsi" w:hAnsiTheme="majorHAnsi"/>
                        <w:sz w:val="28"/>
                      </w:rPr>
                    </w:pPr>
                    <w:r w:rsidRPr="00E53B55">
                      <w:rPr>
                        <w:rFonts w:asciiTheme="majorHAnsi" w:hAnsiTheme="majorHAnsi" w:cs="Arial"/>
                        <w:color w:val="002F67"/>
                        <w:sz w:val="16"/>
                        <w:szCs w:val="12"/>
                      </w:rPr>
                      <w:t>Strona</w:t>
                    </w:r>
                    <w:r w:rsidR="00DB2AAB" w:rsidRPr="00E53B55">
                      <w:rPr>
                        <w:rFonts w:asciiTheme="majorHAnsi" w:hAnsiTheme="majorHAnsi" w:cs="Arial"/>
                        <w:color w:val="002F67"/>
                        <w:sz w:val="16"/>
                        <w:szCs w:val="12"/>
                      </w:rPr>
                      <w:fldChar w:fldCharType="begin"/>
                    </w:r>
                    <w:r w:rsidRPr="00E53B55">
                      <w:rPr>
                        <w:rFonts w:asciiTheme="majorHAnsi" w:hAnsiTheme="majorHAnsi"/>
                        <w:sz w:val="28"/>
                      </w:rPr>
                      <w:instrText>PAGE</w:instrText>
                    </w:r>
                    <w:r w:rsidR="00DB2AAB" w:rsidRPr="00E53B55">
                      <w:rPr>
                        <w:rFonts w:asciiTheme="majorHAnsi" w:hAnsiTheme="majorHAnsi"/>
                        <w:sz w:val="28"/>
                      </w:rPr>
                      <w:fldChar w:fldCharType="separate"/>
                    </w:r>
                    <w:r w:rsidR="007E79D0">
                      <w:rPr>
                        <w:rFonts w:asciiTheme="majorHAnsi" w:hAnsiTheme="majorHAnsi"/>
                        <w:noProof/>
                        <w:sz w:val="28"/>
                      </w:rPr>
                      <w:t>8</w:t>
                    </w:r>
                    <w:r w:rsidR="00DB2AAB" w:rsidRPr="00E53B55">
                      <w:rPr>
                        <w:rFonts w:asciiTheme="majorHAnsi" w:hAnsiTheme="majorHAnsi"/>
                        <w:sz w:val="28"/>
                      </w:rPr>
                      <w:fldChar w:fldCharType="end"/>
                    </w:r>
                    <w:r w:rsidRPr="00E53B55">
                      <w:rPr>
                        <w:rFonts w:asciiTheme="majorHAnsi" w:hAnsiTheme="majorHAnsi" w:cs="Arial"/>
                        <w:color w:val="002F67"/>
                        <w:sz w:val="16"/>
                        <w:szCs w:val="12"/>
                      </w:rPr>
                      <w:t xml:space="preserve"> z </w:t>
                    </w:r>
                    <w:r w:rsidR="00DB2AAB" w:rsidRPr="00E53B55">
                      <w:rPr>
                        <w:rFonts w:asciiTheme="majorHAnsi" w:hAnsiTheme="majorHAnsi" w:cs="Arial"/>
                        <w:color w:val="002F67"/>
                        <w:sz w:val="16"/>
                        <w:szCs w:val="12"/>
                      </w:rPr>
                      <w:fldChar w:fldCharType="begin"/>
                    </w:r>
                    <w:r w:rsidRPr="00E53B55">
                      <w:rPr>
                        <w:rFonts w:asciiTheme="majorHAnsi" w:hAnsiTheme="majorHAnsi"/>
                        <w:sz w:val="28"/>
                      </w:rPr>
                      <w:instrText>NUMPAGES</w:instrText>
                    </w:r>
                    <w:r w:rsidR="00DB2AAB" w:rsidRPr="00E53B55">
                      <w:rPr>
                        <w:rFonts w:asciiTheme="majorHAnsi" w:hAnsiTheme="majorHAnsi"/>
                        <w:sz w:val="28"/>
                      </w:rPr>
                      <w:fldChar w:fldCharType="separate"/>
                    </w:r>
                    <w:r w:rsidR="007E79D0">
                      <w:rPr>
                        <w:rFonts w:asciiTheme="majorHAnsi" w:hAnsiTheme="majorHAnsi"/>
                        <w:noProof/>
                        <w:sz w:val="28"/>
                      </w:rPr>
                      <w:t>11</w:t>
                    </w:r>
                    <w:r w:rsidR="00DB2AAB" w:rsidRPr="00E53B55">
                      <w:rPr>
                        <w:rFonts w:asciiTheme="majorHAnsi" w:hAnsiTheme="majorHAnsi"/>
                        <w:sz w:val="28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D1C97D" w14:textId="77777777" w:rsidR="003A1F63" w:rsidRDefault="003A1F63">
    <w:pPr>
      <w:pStyle w:val="Stopka"/>
      <w:rPr>
        <w:rFonts w:cs="Arial"/>
        <w:color w:val="2E3192"/>
        <w:sz w:val="4"/>
        <w:szCs w:val="4"/>
        <w:lang w:val="pl-PL"/>
      </w:rPr>
    </w:pPr>
  </w:p>
  <w:p w14:paraId="7C552E4B" w14:textId="77777777" w:rsidR="00937243" w:rsidRPr="00E53B55" w:rsidRDefault="00937243" w:rsidP="00937243">
    <w:pPr>
      <w:pStyle w:val="Stopka"/>
      <w:jc w:val="right"/>
      <w:rPr>
        <w:rFonts w:asciiTheme="majorHAnsi" w:hAnsiTheme="majorHAnsi"/>
        <w:sz w:val="28"/>
      </w:rPr>
    </w:pPr>
    <w:r w:rsidRPr="00E53B55">
      <w:rPr>
        <w:rFonts w:asciiTheme="majorHAnsi" w:hAnsiTheme="majorHAnsi" w:cs="Arial"/>
        <w:color w:val="002F67"/>
        <w:sz w:val="16"/>
        <w:szCs w:val="12"/>
      </w:rPr>
      <w:t>Strona</w:t>
    </w:r>
    <w:r w:rsidRPr="00E53B55">
      <w:rPr>
        <w:rFonts w:asciiTheme="majorHAnsi" w:hAnsiTheme="majorHAnsi" w:cs="Arial"/>
        <w:color w:val="002F67"/>
        <w:sz w:val="16"/>
        <w:szCs w:val="12"/>
      </w:rPr>
      <w:fldChar w:fldCharType="begin"/>
    </w:r>
    <w:r w:rsidRPr="00E53B55">
      <w:rPr>
        <w:rFonts w:asciiTheme="majorHAnsi" w:hAnsiTheme="majorHAnsi"/>
        <w:sz w:val="28"/>
      </w:rPr>
      <w:instrText>PAGE</w:instrText>
    </w:r>
    <w:r w:rsidRPr="00E53B55">
      <w:rPr>
        <w:rFonts w:asciiTheme="majorHAnsi" w:hAnsiTheme="majorHAnsi"/>
        <w:sz w:val="28"/>
      </w:rPr>
      <w:fldChar w:fldCharType="separate"/>
    </w:r>
    <w:r>
      <w:rPr>
        <w:rFonts w:asciiTheme="majorHAnsi" w:hAnsiTheme="majorHAnsi"/>
        <w:sz w:val="28"/>
      </w:rPr>
      <w:t>11</w:t>
    </w:r>
    <w:r w:rsidRPr="00E53B55">
      <w:rPr>
        <w:rFonts w:asciiTheme="majorHAnsi" w:hAnsiTheme="majorHAnsi"/>
        <w:sz w:val="28"/>
      </w:rPr>
      <w:fldChar w:fldCharType="end"/>
    </w:r>
    <w:r w:rsidRPr="00E53B55">
      <w:rPr>
        <w:rFonts w:asciiTheme="majorHAnsi" w:hAnsiTheme="majorHAnsi" w:cs="Arial"/>
        <w:color w:val="002F67"/>
        <w:sz w:val="16"/>
        <w:szCs w:val="12"/>
      </w:rPr>
      <w:t xml:space="preserve"> z </w:t>
    </w:r>
    <w:r w:rsidRPr="00E53B55">
      <w:rPr>
        <w:rFonts w:asciiTheme="majorHAnsi" w:hAnsiTheme="majorHAnsi" w:cs="Arial"/>
        <w:color w:val="002F67"/>
        <w:sz w:val="16"/>
        <w:szCs w:val="12"/>
      </w:rPr>
      <w:fldChar w:fldCharType="begin"/>
    </w:r>
    <w:r w:rsidRPr="00E53B55">
      <w:rPr>
        <w:rFonts w:asciiTheme="majorHAnsi" w:hAnsiTheme="majorHAnsi"/>
        <w:sz w:val="28"/>
      </w:rPr>
      <w:instrText>NUMPAGES</w:instrText>
    </w:r>
    <w:r w:rsidRPr="00E53B55">
      <w:rPr>
        <w:rFonts w:asciiTheme="majorHAnsi" w:hAnsiTheme="majorHAnsi"/>
        <w:sz w:val="28"/>
      </w:rPr>
      <w:fldChar w:fldCharType="separate"/>
    </w:r>
    <w:r>
      <w:rPr>
        <w:rFonts w:asciiTheme="majorHAnsi" w:hAnsiTheme="majorHAnsi"/>
        <w:sz w:val="28"/>
      </w:rPr>
      <w:t>13</w:t>
    </w:r>
    <w:r w:rsidRPr="00E53B55">
      <w:rPr>
        <w:rFonts w:asciiTheme="majorHAnsi" w:hAnsiTheme="majorHAnsi"/>
        <w:sz w:val="28"/>
      </w:rPr>
      <w:fldChar w:fldCharType="end"/>
    </w:r>
  </w:p>
  <w:p w14:paraId="502B777B" w14:textId="77777777" w:rsidR="003A1F63" w:rsidRDefault="003A1F6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3140B0" w14:textId="77777777" w:rsidR="00F80D51" w:rsidRDefault="00F80D51">
      <w:pPr>
        <w:spacing w:after="0" w:line="240" w:lineRule="auto"/>
      </w:pPr>
      <w:r>
        <w:separator/>
      </w:r>
    </w:p>
  </w:footnote>
  <w:footnote w:type="continuationSeparator" w:id="0">
    <w:p w14:paraId="3A4602E9" w14:textId="77777777" w:rsidR="00F80D51" w:rsidRDefault="00F80D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72B4EC" w14:textId="77777777" w:rsidR="00157397" w:rsidRDefault="00157397" w:rsidP="00157397">
    <w:pPr>
      <w:pStyle w:val="Zawartoramki"/>
      <w:jc w:val="right"/>
      <w:rPr>
        <w:rFonts w:cs="Arial"/>
        <w:color w:val="1E1D64"/>
      </w:rPr>
    </w:pPr>
    <w:r>
      <w:rPr>
        <w:noProof/>
        <w:lang w:val="pl-PL" w:eastAsia="pl-PL"/>
      </w:rPr>
      <w:drawing>
        <wp:inline distT="0" distB="0" distL="0" distR="0" wp14:anchorId="1612D3B0" wp14:editId="6B4FCC2B">
          <wp:extent cx="1724400" cy="522000"/>
          <wp:effectExtent l="0" t="0" r="9525" b="0"/>
          <wp:docPr id="484021245" name="Obraz 4840212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724400" cy="522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8938792" w14:textId="77777777" w:rsidR="003A1F63" w:rsidRDefault="008510AE" w:rsidP="00E67E06">
    <w:pPr>
      <w:pStyle w:val="Nagwek10"/>
    </w:pPr>
    <w:r>
      <w:rPr>
        <w:noProof/>
        <w:lang w:val="pl-PL" w:eastAsia="pl-PL"/>
      </w:rPr>
      <mc:AlternateContent>
        <mc:Choice Requires="wps">
          <w:drawing>
            <wp:anchor distT="0" distB="2540" distL="114300" distR="114300" simplePos="0" relativeHeight="251671552" behindDoc="1" locked="0" layoutInCell="1" allowOverlap="1" wp14:anchorId="6F588787" wp14:editId="32543443">
              <wp:simplePos x="0" y="0"/>
              <wp:positionH relativeFrom="column">
                <wp:posOffset>4524375</wp:posOffset>
              </wp:positionH>
              <wp:positionV relativeFrom="paragraph">
                <wp:posOffset>-635</wp:posOffset>
              </wp:positionV>
              <wp:extent cx="2598420" cy="500380"/>
              <wp:effectExtent l="0" t="0" r="11430" b="13970"/>
              <wp:wrapSquare wrapText="bothSides"/>
              <wp:docPr id="4" name="Prostokąt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2598420" cy="5003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0AF701EE" w14:textId="77777777" w:rsidR="003A1F63" w:rsidRDefault="003A1F63">
                          <w:pPr>
                            <w:pStyle w:val="Zawartoramki"/>
                            <w:jc w:val="right"/>
                          </w:pPr>
                        </w:p>
                      </w:txbxContent>
                    </wps:txbx>
                    <wps:bodyPr lIns="0" tIns="0" rIns="0" bIns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F588787" id="Prostokąt 3" o:spid="_x0000_s1028" style="position:absolute;left:0;text-align:left;margin-left:356.25pt;margin-top:-.05pt;width:204.6pt;height:39.4pt;z-index:-251644928;visibility:visible;mso-wrap-style:square;mso-width-percent:0;mso-height-percent:0;mso-wrap-distance-left:9pt;mso-wrap-distance-top:0;mso-wrap-distance-right:9pt;mso-wrap-distance-bottom:.2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" filled="f" stroked="f">
              <v:textbox inset="0,0,0,0">
                <w:txbxContent>
                  <w:p w14:paraId="0AF701EE" w14:textId="77777777" w:rsidR="003A1F63" w:rsidRDefault="003A1F63">
                    <w:pPr>
                      <w:pStyle w:val="Zawartoramki"/>
                      <w:jc w:val="right"/>
                    </w:pPr>
                  </w:p>
                </w:txbxContent>
              </v:textbox>
              <w10:wrap type="squar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67699"/>
    <w:multiLevelType w:val="multilevel"/>
    <w:tmpl w:val="51661D3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3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0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3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68" w:hanging="2160"/>
      </w:pPr>
      <w:rPr>
        <w:rFonts w:hint="default"/>
      </w:rPr>
    </w:lvl>
  </w:abstractNum>
  <w:abstractNum w:abstractNumId="1" w15:restartNumberingAfterBreak="0">
    <w:nsid w:val="07754972"/>
    <w:multiLevelType w:val="hybridMultilevel"/>
    <w:tmpl w:val="C3F05958"/>
    <w:lvl w:ilvl="0" w:tplc="D21296C2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B20D8F"/>
    <w:multiLevelType w:val="hybridMultilevel"/>
    <w:tmpl w:val="B3765412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0E086F65"/>
    <w:multiLevelType w:val="hybridMultilevel"/>
    <w:tmpl w:val="A1A8379A"/>
    <w:lvl w:ilvl="0" w:tplc="A10862CE">
      <w:numFmt w:val="bullet"/>
      <w:lvlText w:val="•"/>
      <w:lvlJc w:val="left"/>
      <w:pPr>
        <w:ind w:left="2148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4" w15:restartNumberingAfterBreak="0">
    <w:nsid w:val="0F1305D8"/>
    <w:multiLevelType w:val="hybridMultilevel"/>
    <w:tmpl w:val="1E02B1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FE2180"/>
    <w:multiLevelType w:val="hybridMultilevel"/>
    <w:tmpl w:val="2550E6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E0BE6776">
      <w:start w:val="7"/>
      <w:numFmt w:val="bullet"/>
      <w:lvlText w:val=""/>
      <w:lvlJc w:val="left"/>
      <w:pPr>
        <w:ind w:left="2340" w:hanging="360"/>
      </w:pPr>
      <w:rPr>
        <w:rFonts w:ascii="Symbol" w:eastAsia="Times New Roman" w:hAnsi="Symbol"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686F38"/>
    <w:multiLevelType w:val="hybridMultilevel"/>
    <w:tmpl w:val="D8EC704A"/>
    <w:lvl w:ilvl="0" w:tplc="2C947B34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7C4E82"/>
    <w:multiLevelType w:val="hybridMultilevel"/>
    <w:tmpl w:val="502611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373692"/>
    <w:multiLevelType w:val="multilevel"/>
    <w:tmpl w:val="8F1ED9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  <w:b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  <w:b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  <w:b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  <w:b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  <w:b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  <w:b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  <w:b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  <w:b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  <w:b/>
      </w:rPr>
    </w:lvl>
  </w:abstractNum>
  <w:abstractNum w:abstractNumId="9" w15:restartNumberingAfterBreak="0">
    <w:nsid w:val="27A65704"/>
    <w:multiLevelType w:val="hybridMultilevel"/>
    <w:tmpl w:val="0C8800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B93570"/>
    <w:multiLevelType w:val="hybridMultilevel"/>
    <w:tmpl w:val="8D7AEE5E"/>
    <w:lvl w:ilvl="0" w:tplc="A10862CE">
      <w:numFmt w:val="bullet"/>
      <w:lvlText w:val="•"/>
      <w:lvlJc w:val="left"/>
      <w:pPr>
        <w:ind w:left="2148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11" w15:restartNumberingAfterBreak="0">
    <w:nsid w:val="339643AA"/>
    <w:multiLevelType w:val="hybridMultilevel"/>
    <w:tmpl w:val="0C8800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EA5DF4"/>
    <w:multiLevelType w:val="multilevel"/>
    <w:tmpl w:val="48F6664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352C1D9C"/>
    <w:multiLevelType w:val="multilevel"/>
    <w:tmpl w:val="63CA9D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365348D7"/>
    <w:multiLevelType w:val="multilevel"/>
    <w:tmpl w:val="9DAA0D04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288" w:hanging="720"/>
      </w:pPr>
      <w:rPr>
        <w:rFonts w:asciiTheme="majorHAnsi" w:eastAsia="ArialNarrow" w:hAnsiTheme="majorHAnsi" w:cs="Tahoma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15" w15:restartNumberingAfterBreak="0">
    <w:nsid w:val="36C140A2"/>
    <w:multiLevelType w:val="multilevel"/>
    <w:tmpl w:val="87D43C9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gwek1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8D32C15"/>
    <w:multiLevelType w:val="hybridMultilevel"/>
    <w:tmpl w:val="15FEEF0A"/>
    <w:lvl w:ilvl="0" w:tplc="04150017">
      <w:start w:val="1"/>
      <w:numFmt w:val="lowerLetter"/>
      <w:lvlText w:val="%1)"/>
      <w:lvlJc w:val="left"/>
      <w:pPr>
        <w:ind w:left="1296" w:hanging="360"/>
      </w:pPr>
    </w:lvl>
    <w:lvl w:ilvl="1" w:tplc="04150019" w:tentative="1">
      <w:start w:val="1"/>
      <w:numFmt w:val="lowerLetter"/>
      <w:lvlText w:val="%2."/>
      <w:lvlJc w:val="left"/>
      <w:pPr>
        <w:ind w:left="2016" w:hanging="360"/>
      </w:pPr>
    </w:lvl>
    <w:lvl w:ilvl="2" w:tplc="0415001B" w:tentative="1">
      <w:start w:val="1"/>
      <w:numFmt w:val="lowerRoman"/>
      <w:lvlText w:val="%3."/>
      <w:lvlJc w:val="right"/>
      <w:pPr>
        <w:ind w:left="2736" w:hanging="180"/>
      </w:pPr>
    </w:lvl>
    <w:lvl w:ilvl="3" w:tplc="0415000F" w:tentative="1">
      <w:start w:val="1"/>
      <w:numFmt w:val="decimal"/>
      <w:lvlText w:val="%4."/>
      <w:lvlJc w:val="left"/>
      <w:pPr>
        <w:ind w:left="3456" w:hanging="360"/>
      </w:pPr>
    </w:lvl>
    <w:lvl w:ilvl="4" w:tplc="04150019" w:tentative="1">
      <w:start w:val="1"/>
      <w:numFmt w:val="lowerLetter"/>
      <w:lvlText w:val="%5."/>
      <w:lvlJc w:val="left"/>
      <w:pPr>
        <w:ind w:left="4176" w:hanging="360"/>
      </w:pPr>
    </w:lvl>
    <w:lvl w:ilvl="5" w:tplc="0415001B" w:tentative="1">
      <w:start w:val="1"/>
      <w:numFmt w:val="lowerRoman"/>
      <w:lvlText w:val="%6."/>
      <w:lvlJc w:val="right"/>
      <w:pPr>
        <w:ind w:left="4896" w:hanging="180"/>
      </w:pPr>
    </w:lvl>
    <w:lvl w:ilvl="6" w:tplc="0415000F" w:tentative="1">
      <w:start w:val="1"/>
      <w:numFmt w:val="decimal"/>
      <w:lvlText w:val="%7."/>
      <w:lvlJc w:val="left"/>
      <w:pPr>
        <w:ind w:left="5616" w:hanging="360"/>
      </w:pPr>
    </w:lvl>
    <w:lvl w:ilvl="7" w:tplc="04150019" w:tentative="1">
      <w:start w:val="1"/>
      <w:numFmt w:val="lowerLetter"/>
      <w:lvlText w:val="%8."/>
      <w:lvlJc w:val="left"/>
      <w:pPr>
        <w:ind w:left="6336" w:hanging="360"/>
      </w:pPr>
    </w:lvl>
    <w:lvl w:ilvl="8" w:tplc="0415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17" w15:restartNumberingAfterBreak="0">
    <w:nsid w:val="38EC71C2"/>
    <w:multiLevelType w:val="multilevel"/>
    <w:tmpl w:val="E18442E8"/>
    <w:lvl w:ilvl="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8" w15:restartNumberingAfterBreak="0">
    <w:nsid w:val="3964632B"/>
    <w:multiLevelType w:val="hybridMultilevel"/>
    <w:tmpl w:val="8CAE70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6E135E"/>
    <w:multiLevelType w:val="multilevel"/>
    <w:tmpl w:val="01A0988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3F4577F1"/>
    <w:multiLevelType w:val="hybridMultilevel"/>
    <w:tmpl w:val="016CF6A4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1" w15:restartNumberingAfterBreak="0">
    <w:nsid w:val="437057F2"/>
    <w:multiLevelType w:val="hybridMultilevel"/>
    <w:tmpl w:val="03AC4D12"/>
    <w:lvl w:ilvl="0" w:tplc="2C10E008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BD7B71"/>
    <w:multiLevelType w:val="hybridMultilevel"/>
    <w:tmpl w:val="F1886DA0"/>
    <w:lvl w:ilvl="0" w:tplc="04150013">
      <w:start w:val="1"/>
      <w:numFmt w:val="upperRoman"/>
      <w:lvlText w:val="%1."/>
      <w:lvlJc w:val="righ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3" w15:restartNumberingAfterBreak="0">
    <w:nsid w:val="463D5455"/>
    <w:multiLevelType w:val="hybridMultilevel"/>
    <w:tmpl w:val="F19CA7C4"/>
    <w:lvl w:ilvl="0" w:tplc="18C0ECC8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4B6E106D"/>
    <w:multiLevelType w:val="multilevel"/>
    <w:tmpl w:val="9628E164"/>
    <w:lvl w:ilvl="0">
      <w:start w:val="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 w15:restartNumberingAfterBreak="0">
    <w:nsid w:val="4D963BC8"/>
    <w:multiLevelType w:val="hybridMultilevel"/>
    <w:tmpl w:val="E3CA78F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B3205F00">
      <w:numFmt w:val="bullet"/>
      <w:lvlText w:val=""/>
      <w:lvlJc w:val="left"/>
      <w:pPr>
        <w:ind w:left="2340" w:hanging="360"/>
      </w:pPr>
      <w:rPr>
        <w:rFonts w:ascii="Symbol" w:eastAsia="Times New Roman" w:hAnsi="Symbol"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940A70"/>
    <w:multiLevelType w:val="hybridMultilevel"/>
    <w:tmpl w:val="CB82DA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C7626ED2">
      <w:start w:val="1"/>
      <w:numFmt w:val="lowerLetter"/>
      <w:lvlText w:val="%2)"/>
      <w:lvlJc w:val="left"/>
      <w:pPr>
        <w:ind w:left="1440" w:hanging="360"/>
      </w:pPr>
      <w:rPr>
        <w:rFonts w:hint="default"/>
        <w:color w:val="auto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4C20C9"/>
    <w:multiLevelType w:val="hybridMultilevel"/>
    <w:tmpl w:val="F1886DA0"/>
    <w:lvl w:ilvl="0" w:tplc="04150013">
      <w:start w:val="1"/>
      <w:numFmt w:val="upperRoman"/>
      <w:lvlText w:val="%1."/>
      <w:lvlJc w:val="righ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8" w15:restartNumberingAfterBreak="0">
    <w:nsid w:val="54A054B4"/>
    <w:multiLevelType w:val="hybridMultilevel"/>
    <w:tmpl w:val="898EA672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9" w15:restartNumberingAfterBreak="0">
    <w:nsid w:val="55363CC7"/>
    <w:multiLevelType w:val="multilevel"/>
    <w:tmpl w:val="1A603C66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0" w15:restartNumberingAfterBreak="0">
    <w:nsid w:val="577201E2"/>
    <w:multiLevelType w:val="hybridMultilevel"/>
    <w:tmpl w:val="BDE803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1146C2"/>
    <w:multiLevelType w:val="hybridMultilevel"/>
    <w:tmpl w:val="0C8800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23672E3"/>
    <w:multiLevelType w:val="hybridMultilevel"/>
    <w:tmpl w:val="093E136E"/>
    <w:lvl w:ilvl="0" w:tplc="264230F2">
      <w:numFmt w:val="bullet"/>
      <w:lvlText w:val="-"/>
      <w:lvlJc w:val="left"/>
      <w:pPr>
        <w:ind w:left="505" w:hanging="344"/>
      </w:pPr>
      <w:rPr>
        <w:rFonts w:ascii="Arial Narrow" w:eastAsia="Arial Narrow" w:hAnsi="Arial Narrow" w:cs="Arial Narrow" w:hint="default"/>
        <w:color w:val="151616"/>
        <w:w w:val="100"/>
        <w:sz w:val="20"/>
        <w:szCs w:val="20"/>
      </w:rPr>
    </w:lvl>
    <w:lvl w:ilvl="1" w:tplc="04150001">
      <w:start w:val="1"/>
      <w:numFmt w:val="bullet"/>
      <w:lvlText w:val=""/>
      <w:lvlJc w:val="left"/>
      <w:pPr>
        <w:ind w:left="736" w:hanging="278"/>
      </w:pPr>
      <w:rPr>
        <w:rFonts w:ascii="Symbol" w:hAnsi="Symbol" w:hint="default"/>
        <w:color w:val="151616"/>
        <w:w w:val="91"/>
        <w:sz w:val="17"/>
        <w:szCs w:val="17"/>
      </w:rPr>
    </w:lvl>
    <w:lvl w:ilvl="2" w:tplc="A10862CE">
      <w:numFmt w:val="bullet"/>
      <w:lvlText w:val="•"/>
      <w:lvlJc w:val="left"/>
      <w:pPr>
        <w:ind w:left="1807" w:hanging="278"/>
      </w:pPr>
      <w:rPr>
        <w:rFonts w:hint="default"/>
      </w:rPr>
    </w:lvl>
    <w:lvl w:ilvl="3" w:tplc="FA5A00DC">
      <w:numFmt w:val="bullet"/>
      <w:lvlText w:val="•"/>
      <w:lvlJc w:val="left"/>
      <w:pPr>
        <w:ind w:left="2874" w:hanging="278"/>
      </w:pPr>
      <w:rPr>
        <w:rFonts w:hint="default"/>
      </w:rPr>
    </w:lvl>
    <w:lvl w:ilvl="4" w:tplc="3A9E4412">
      <w:numFmt w:val="bullet"/>
      <w:lvlText w:val="•"/>
      <w:lvlJc w:val="left"/>
      <w:pPr>
        <w:ind w:left="3941" w:hanging="278"/>
      </w:pPr>
      <w:rPr>
        <w:rFonts w:hint="default"/>
      </w:rPr>
    </w:lvl>
    <w:lvl w:ilvl="5" w:tplc="C6228A46">
      <w:numFmt w:val="bullet"/>
      <w:lvlText w:val="•"/>
      <w:lvlJc w:val="left"/>
      <w:pPr>
        <w:ind w:left="5009" w:hanging="278"/>
      </w:pPr>
      <w:rPr>
        <w:rFonts w:hint="default"/>
      </w:rPr>
    </w:lvl>
    <w:lvl w:ilvl="6" w:tplc="2ECC9D1A">
      <w:numFmt w:val="bullet"/>
      <w:lvlText w:val="•"/>
      <w:lvlJc w:val="left"/>
      <w:pPr>
        <w:ind w:left="6076" w:hanging="278"/>
      </w:pPr>
      <w:rPr>
        <w:rFonts w:hint="default"/>
      </w:rPr>
    </w:lvl>
    <w:lvl w:ilvl="7" w:tplc="9D043D9C">
      <w:numFmt w:val="bullet"/>
      <w:lvlText w:val="•"/>
      <w:lvlJc w:val="left"/>
      <w:pPr>
        <w:ind w:left="7143" w:hanging="278"/>
      </w:pPr>
      <w:rPr>
        <w:rFonts w:hint="default"/>
      </w:rPr>
    </w:lvl>
    <w:lvl w:ilvl="8" w:tplc="15722128">
      <w:numFmt w:val="bullet"/>
      <w:lvlText w:val="•"/>
      <w:lvlJc w:val="left"/>
      <w:pPr>
        <w:ind w:left="8210" w:hanging="278"/>
      </w:pPr>
      <w:rPr>
        <w:rFonts w:hint="default"/>
      </w:rPr>
    </w:lvl>
  </w:abstractNum>
  <w:abstractNum w:abstractNumId="33" w15:restartNumberingAfterBreak="0">
    <w:nsid w:val="63534037"/>
    <w:multiLevelType w:val="hybridMultilevel"/>
    <w:tmpl w:val="7DE6413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3B01715"/>
    <w:multiLevelType w:val="multilevel"/>
    <w:tmpl w:val="8BD846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5" w15:restartNumberingAfterBreak="0">
    <w:nsid w:val="6B030FD2"/>
    <w:multiLevelType w:val="hybridMultilevel"/>
    <w:tmpl w:val="0C8800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6F4B2C"/>
    <w:multiLevelType w:val="hybridMultilevel"/>
    <w:tmpl w:val="C63432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604895"/>
    <w:multiLevelType w:val="multilevel"/>
    <w:tmpl w:val="70EC9324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38" w15:restartNumberingAfterBreak="0">
    <w:nsid w:val="7C6177B9"/>
    <w:multiLevelType w:val="hybridMultilevel"/>
    <w:tmpl w:val="6A7A6B58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9" w15:restartNumberingAfterBreak="0">
    <w:nsid w:val="7E8B7B10"/>
    <w:multiLevelType w:val="hybridMultilevel"/>
    <w:tmpl w:val="BDB68836"/>
    <w:lvl w:ilvl="0" w:tplc="B89A919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30483133">
    <w:abstractNumId w:val="17"/>
  </w:num>
  <w:num w:numId="2" w16cid:durableId="1158308228">
    <w:abstractNumId w:val="13"/>
  </w:num>
  <w:num w:numId="3" w16cid:durableId="1978991410">
    <w:abstractNumId w:val="12"/>
  </w:num>
  <w:num w:numId="4" w16cid:durableId="1194424365">
    <w:abstractNumId w:val="8"/>
  </w:num>
  <w:num w:numId="5" w16cid:durableId="837424780">
    <w:abstractNumId w:val="23"/>
  </w:num>
  <w:num w:numId="6" w16cid:durableId="88087357">
    <w:abstractNumId w:val="11"/>
  </w:num>
  <w:num w:numId="7" w16cid:durableId="1550650643">
    <w:abstractNumId w:val="5"/>
  </w:num>
  <w:num w:numId="8" w16cid:durableId="726496081">
    <w:abstractNumId w:val="25"/>
  </w:num>
  <w:num w:numId="9" w16cid:durableId="297807999">
    <w:abstractNumId w:val="31"/>
  </w:num>
  <w:num w:numId="10" w16cid:durableId="1749227968">
    <w:abstractNumId w:val="35"/>
  </w:num>
  <w:num w:numId="11" w16cid:durableId="1130126050">
    <w:abstractNumId w:val="26"/>
  </w:num>
  <w:num w:numId="12" w16cid:durableId="467627258">
    <w:abstractNumId w:val="9"/>
  </w:num>
  <w:num w:numId="13" w16cid:durableId="1745907548">
    <w:abstractNumId w:val="18"/>
  </w:num>
  <w:num w:numId="14" w16cid:durableId="1167985660">
    <w:abstractNumId w:val="4"/>
  </w:num>
  <w:num w:numId="15" w16cid:durableId="448158555">
    <w:abstractNumId w:val="32"/>
  </w:num>
  <w:num w:numId="16" w16cid:durableId="948582871">
    <w:abstractNumId w:val="33"/>
  </w:num>
  <w:num w:numId="17" w16cid:durableId="709452742">
    <w:abstractNumId w:val="22"/>
  </w:num>
  <w:num w:numId="18" w16cid:durableId="1844512656">
    <w:abstractNumId w:val="27"/>
  </w:num>
  <w:num w:numId="19" w16cid:durableId="2086995991">
    <w:abstractNumId w:val="20"/>
  </w:num>
  <w:num w:numId="20" w16cid:durableId="403186317">
    <w:abstractNumId w:val="10"/>
  </w:num>
  <w:num w:numId="21" w16cid:durableId="1765801990">
    <w:abstractNumId w:val="3"/>
  </w:num>
  <w:num w:numId="22" w16cid:durableId="1251819685">
    <w:abstractNumId w:val="38"/>
  </w:num>
  <w:num w:numId="23" w16cid:durableId="359748837">
    <w:abstractNumId w:val="2"/>
  </w:num>
  <w:num w:numId="24" w16cid:durableId="1677880128">
    <w:abstractNumId w:val="28"/>
  </w:num>
  <w:num w:numId="25" w16cid:durableId="929313606">
    <w:abstractNumId w:val="24"/>
  </w:num>
  <w:num w:numId="26" w16cid:durableId="1510175303">
    <w:abstractNumId w:val="36"/>
  </w:num>
  <w:num w:numId="27" w16cid:durableId="1878160223">
    <w:abstractNumId w:val="19"/>
  </w:num>
  <w:num w:numId="28" w16cid:durableId="1987666947">
    <w:abstractNumId w:val="29"/>
  </w:num>
  <w:num w:numId="29" w16cid:durableId="579338808">
    <w:abstractNumId w:val="16"/>
  </w:num>
  <w:num w:numId="30" w16cid:durableId="92214585">
    <w:abstractNumId w:val="0"/>
  </w:num>
  <w:num w:numId="31" w16cid:durableId="1288511591">
    <w:abstractNumId w:val="39"/>
  </w:num>
  <w:num w:numId="32" w16cid:durableId="2074352167">
    <w:abstractNumId w:val="21"/>
  </w:num>
  <w:num w:numId="33" w16cid:durableId="1468166402">
    <w:abstractNumId w:val="15"/>
  </w:num>
  <w:num w:numId="34" w16cid:durableId="1782214391">
    <w:abstractNumId w:val="37"/>
  </w:num>
  <w:num w:numId="35" w16cid:durableId="1839147981">
    <w:abstractNumId w:val="14"/>
  </w:num>
  <w:num w:numId="36" w16cid:durableId="2134011188">
    <w:abstractNumId w:val="7"/>
  </w:num>
  <w:num w:numId="37" w16cid:durableId="354381389">
    <w:abstractNumId w:val="30"/>
  </w:num>
  <w:num w:numId="38" w16cid:durableId="550268033">
    <w:abstractNumId w:val="34"/>
  </w:num>
  <w:num w:numId="39" w16cid:durableId="1918703878">
    <w:abstractNumId w:val="21"/>
  </w:num>
  <w:num w:numId="40" w16cid:durableId="1065294229">
    <w:abstractNumId w:val="6"/>
  </w:num>
  <w:num w:numId="41" w16cid:durableId="2119595225">
    <w:abstractNumId w:val="1"/>
  </w:num>
  <w:num w:numId="42" w16cid:durableId="958998174">
    <w:abstractNumId w:val="21"/>
  </w:num>
  <w:num w:numId="43" w16cid:durableId="1509171462">
    <w:abstractNumId w:val="21"/>
  </w:num>
  <w:num w:numId="44" w16cid:durableId="1075708856">
    <w:abstractNumId w:val="21"/>
  </w:num>
  <w:num w:numId="45" w16cid:durableId="33776968">
    <w:abstractNumId w:val="21"/>
  </w:num>
  <w:num w:numId="46" w16cid:durableId="710954918">
    <w:abstractNumId w:val="21"/>
  </w:num>
  <w:num w:numId="47" w16cid:durableId="1415275050">
    <w:abstractNumId w:val="14"/>
  </w:num>
  <w:num w:numId="48" w16cid:durableId="548031777">
    <w:abstractNumId w:val="15"/>
  </w:num>
  <w:num w:numId="49" w16cid:durableId="1605185568">
    <w:abstractNumId w:val="1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210B"/>
    <w:rsid w:val="00004AE3"/>
    <w:rsid w:val="00004E2D"/>
    <w:rsid w:val="000066DD"/>
    <w:rsid w:val="00010834"/>
    <w:rsid w:val="0001621E"/>
    <w:rsid w:val="00017A19"/>
    <w:rsid w:val="00022345"/>
    <w:rsid w:val="000232F7"/>
    <w:rsid w:val="00030CBE"/>
    <w:rsid w:val="00035E0A"/>
    <w:rsid w:val="000401EB"/>
    <w:rsid w:val="00042ED8"/>
    <w:rsid w:val="000440F2"/>
    <w:rsid w:val="000512C9"/>
    <w:rsid w:val="000520E0"/>
    <w:rsid w:val="000535DA"/>
    <w:rsid w:val="00057E2F"/>
    <w:rsid w:val="00057EB2"/>
    <w:rsid w:val="000628E4"/>
    <w:rsid w:val="000639C6"/>
    <w:rsid w:val="0006614A"/>
    <w:rsid w:val="00072C36"/>
    <w:rsid w:val="00074CFE"/>
    <w:rsid w:val="00075ED4"/>
    <w:rsid w:val="00084E05"/>
    <w:rsid w:val="00085963"/>
    <w:rsid w:val="0009196D"/>
    <w:rsid w:val="000A3972"/>
    <w:rsid w:val="000A5F94"/>
    <w:rsid w:val="000B55DD"/>
    <w:rsid w:val="000C29CE"/>
    <w:rsid w:val="000C2B4D"/>
    <w:rsid w:val="000C368E"/>
    <w:rsid w:val="000C6613"/>
    <w:rsid w:val="000D1DF8"/>
    <w:rsid w:val="000D3CDC"/>
    <w:rsid w:val="000D434C"/>
    <w:rsid w:val="000D5334"/>
    <w:rsid w:val="000D599F"/>
    <w:rsid w:val="000E3607"/>
    <w:rsid w:val="000E67D5"/>
    <w:rsid w:val="000E6D88"/>
    <w:rsid w:val="000E7CB5"/>
    <w:rsid w:val="000F050E"/>
    <w:rsid w:val="000F0C48"/>
    <w:rsid w:val="000F280E"/>
    <w:rsid w:val="000F47A5"/>
    <w:rsid w:val="00103B56"/>
    <w:rsid w:val="00105222"/>
    <w:rsid w:val="0010691A"/>
    <w:rsid w:val="00107AF9"/>
    <w:rsid w:val="00116CFD"/>
    <w:rsid w:val="00117C8D"/>
    <w:rsid w:val="00125446"/>
    <w:rsid w:val="001276F0"/>
    <w:rsid w:val="001310AE"/>
    <w:rsid w:val="00140E3B"/>
    <w:rsid w:val="00142453"/>
    <w:rsid w:val="001435F1"/>
    <w:rsid w:val="00144A00"/>
    <w:rsid w:val="00145867"/>
    <w:rsid w:val="001500B1"/>
    <w:rsid w:val="001554FD"/>
    <w:rsid w:val="00157397"/>
    <w:rsid w:val="001601A9"/>
    <w:rsid w:val="00163D5A"/>
    <w:rsid w:val="00170B4C"/>
    <w:rsid w:val="00172053"/>
    <w:rsid w:val="00175018"/>
    <w:rsid w:val="00176F3B"/>
    <w:rsid w:val="00186F9C"/>
    <w:rsid w:val="00187095"/>
    <w:rsid w:val="00191B04"/>
    <w:rsid w:val="00193580"/>
    <w:rsid w:val="001945BA"/>
    <w:rsid w:val="00195DB8"/>
    <w:rsid w:val="001A4B13"/>
    <w:rsid w:val="001A67D2"/>
    <w:rsid w:val="001B06E5"/>
    <w:rsid w:val="001C0608"/>
    <w:rsid w:val="001C1DCE"/>
    <w:rsid w:val="001C3421"/>
    <w:rsid w:val="001C4A33"/>
    <w:rsid w:val="001D095E"/>
    <w:rsid w:val="001D141A"/>
    <w:rsid w:val="001D53D1"/>
    <w:rsid w:val="001D709D"/>
    <w:rsid w:val="001D74A9"/>
    <w:rsid w:val="001E2A7F"/>
    <w:rsid w:val="001E5E94"/>
    <w:rsid w:val="0020157E"/>
    <w:rsid w:val="0020647C"/>
    <w:rsid w:val="00206877"/>
    <w:rsid w:val="00213E2F"/>
    <w:rsid w:val="00214D70"/>
    <w:rsid w:val="00224D88"/>
    <w:rsid w:val="002337FA"/>
    <w:rsid w:val="00234D5F"/>
    <w:rsid w:val="00237BD1"/>
    <w:rsid w:val="00243284"/>
    <w:rsid w:val="00245DC1"/>
    <w:rsid w:val="00254ABC"/>
    <w:rsid w:val="00255BB7"/>
    <w:rsid w:val="00267D58"/>
    <w:rsid w:val="00270BB4"/>
    <w:rsid w:val="00291B0B"/>
    <w:rsid w:val="00295A04"/>
    <w:rsid w:val="002A0BE3"/>
    <w:rsid w:val="002A584C"/>
    <w:rsid w:val="002A76B3"/>
    <w:rsid w:val="002C2FD6"/>
    <w:rsid w:val="002C5319"/>
    <w:rsid w:val="002D0015"/>
    <w:rsid w:val="002D342F"/>
    <w:rsid w:val="002D7E2C"/>
    <w:rsid w:val="002D7E3E"/>
    <w:rsid w:val="002E3B9B"/>
    <w:rsid w:val="002E4E5C"/>
    <w:rsid w:val="002E4FDB"/>
    <w:rsid w:val="002E7E1E"/>
    <w:rsid w:val="002F2313"/>
    <w:rsid w:val="002F39FD"/>
    <w:rsid w:val="002F6F9D"/>
    <w:rsid w:val="00304BAE"/>
    <w:rsid w:val="00305EEA"/>
    <w:rsid w:val="003248C5"/>
    <w:rsid w:val="00327022"/>
    <w:rsid w:val="003275D1"/>
    <w:rsid w:val="00335C6A"/>
    <w:rsid w:val="00345080"/>
    <w:rsid w:val="00345A16"/>
    <w:rsid w:val="003575AA"/>
    <w:rsid w:val="0036041B"/>
    <w:rsid w:val="00361EAA"/>
    <w:rsid w:val="00372573"/>
    <w:rsid w:val="00373208"/>
    <w:rsid w:val="0037323C"/>
    <w:rsid w:val="00375465"/>
    <w:rsid w:val="0039055B"/>
    <w:rsid w:val="00391183"/>
    <w:rsid w:val="00392DEB"/>
    <w:rsid w:val="00394508"/>
    <w:rsid w:val="003A042E"/>
    <w:rsid w:val="003A0D64"/>
    <w:rsid w:val="003A1F63"/>
    <w:rsid w:val="003A1FF4"/>
    <w:rsid w:val="003A3D6B"/>
    <w:rsid w:val="003A4B6C"/>
    <w:rsid w:val="003B33DC"/>
    <w:rsid w:val="003B4196"/>
    <w:rsid w:val="003B4F98"/>
    <w:rsid w:val="003C1824"/>
    <w:rsid w:val="003C2BB1"/>
    <w:rsid w:val="003C56B0"/>
    <w:rsid w:val="003C5B64"/>
    <w:rsid w:val="003D20F1"/>
    <w:rsid w:val="003E1B32"/>
    <w:rsid w:val="003E3ECF"/>
    <w:rsid w:val="003F1FD5"/>
    <w:rsid w:val="003F62D1"/>
    <w:rsid w:val="00404A72"/>
    <w:rsid w:val="0041199E"/>
    <w:rsid w:val="0041753C"/>
    <w:rsid w:val="00417701"/>
    <w:rsid w:val="00424AE4"/>
    <w:rsid w:val="00425D02"/>
    <w:rsid w:val="004305BA"/>
    <w:rsid w:val="00431575"/>
    <w:rsid w:val="00431ED4"/>
    <w:rsid w:val="00434AB4"/>
    <w:rsid w:val="004357B6"/>
    <w:rsid w:val="0043655F"/>
    <w:rsid w:val="00445340"/>
    <w:rsid w:val="004522A7"/>
    <w:rsid w:val="004532F7"/>
    <w:rsid w:val="00457B78"/>
    <w:rsid w:val="00461DFE"/>
    <w:rsid w:val="00470AC3"/>
    <w:rsid w:val="00476564"/>
    <w:rsid w:val="00476D45"/>
    <w:rsid w:val="00484314"/>
    <w:rsid w:val="004865F4"/>
    <w:rsid w:val="00491D6A"/>
    <w:rsid w:val="004930BD"/>
    <w:rsid w:val="00493154"/>
    <w:rsid w:val="00497F93"/>
    <w:rsid w:val="004A21D4"/>
    <w:rsid w:val="004A5870"/>
    <w:rsid w:val="004A7F48"/>
    <w:rsid w:val="004B2E18"/>
    <w:rsid w:val="004B6CFC"/>
    <w:rsid w:val="004C08D2"/>
    <w:rsid w:val="004D0875"/>
    <w:rsid w:val="004D3D14"/>
    <w:rsid w:val="004D4FB2"/>
    <w:rsid w:val="004D63AE"/>
    <w:rsid w:val="004E139F"/>
    <w:rsid w:val="004E2589"/>
    <w:rsid w:val="004E347A"/>
    <w:rsid w:val="004E4102"/>
    <w:rsid w:val="004E6B52"/>
    <w:rsid w:val="00500072"/>
    <w:rsid w:val="00501474"/>
    <w:rsid w:val="005051B3"/>
    <w:rsid w:val="005112A5"/>
    <w:rsid w:val="0051430D"/>
    <w:rsid w:val="00516CBE"/>
    <w:rsid w:val="005203DB"/>
    <w:rsid w:val="00524B19"/>
    <w:rsid w:val="00534A62"/>
    <w:rsid w:val="0053603A"/>
    <w:rsid w:val="00536C22"/>
    <w:rsid w:val="00537936"/>
    <w:rsid w:val="00540F3B"/>
    <w:rsid w:val="00550B2D"/>
    <w:rsid w:val="005512B9"/>
    <w:rsid w:val="00551AFD"/>
    <w:rsid w:val="00560B4F"/>
    <w:rsid w:val="0056121D"/>
    <w:rsid w:val="00574773"/>
    <w:rsid w:val="00575346"/>
    <w:rsid w:val="00584A25"/>
    <w:rsid w:val="00590D01"/>
    <w:rsid w:val="0059242A"/>
    <w:rsid w:val="005B16E5"/>
    <w:rsid w:val="005B18C8"/>
    <w:rsid w:val="005B5A08"/>
    <w:rsid w:val="005C0E6D"/>
    <w:rsid w:val="005C22CF"/>
    <w:rsid w:val="005C4941"/>
    <w:rsid w:val="005D4C2F"/>
    <w:rsid w:val="005E0925"/>
    <w:rsid w:val="005E1F5B"/>
    <w:rsid w:val="005E5160"/>
    <w:rsid w:val="005F1B10"/>
    <w:rsid w:val="005F29BE"/>
    <w:rsid w:val="005F47E2"/>
    <w:rsid w:val="005F558B"/>
    <w:rsid w:val="005F57A6"/>
    <w:rsid w:val="005F7B85"/>
    <w:rsid w:val="0060172B"/>
    <w:rsid w:val="00602D4C"/>
    <w:rsid w:val="006069A8"/>
    <w:rsid w:val="006219B7"/>
    <w:rsid w:val="00625FEE"/>
    <w:rsid w:val="00631489"/>
    <w:rsid w:val="0063589B"/>
    <w:rsid w:val="00635F19"/>
    <w:rsid w:val="0064099B"/>
    <w:rsid w:val="00643DA0"/>
    <w:rsid w:val="00644AA9"/>
    <w:rsid w:val="006468BD"/>
    <w:rsid w:val="00651516"/>
    <w:rsid w:val="00656058"/>
    <w:rsid w:val="00657333"/>
    <w:rsid w:val="006629FD"/>
    <w:rsid w:val="00666C34"/>
    <w:rsid w:val="00672F3A"/>
    <w:rsid w:val="00673D42"/>
    <w:rsid w:val="00675B71"/>
    <w:rsid w:val="00681494"/>
    <w:rsid w:val="00682447"/>
    <w:rsid w:val="0068312E"/>
    <w:rsid w:val="006934FC"/>
    <w:rsid w:val="006A19B1"/>
    <w:rsid w:val="006A5715"/>
    <w:rsid w:val="006A5D74"/>
    <w:rsid w:val="006A5EDE"/>
    <w:rsid w:val="006A7DA8"/>
    <w:rsid w:val="006B39FC"/>
    <w:rsid w:val="006B44DE"/>
    <w:rsid w:val="006B5FA3"/>
    <w:rsid w:val="006D3C0B"/>
    <w:rsid w:val="006D6B0D"/>
    <w:rsid w:val="006E0145"/>
    <w:rsid w:val="006E06FB"/>
    <w:rsid w:val="006E0994"/>
    <w:rsid w:val="006E7B4B"/>
    <w:rsid w:val="006F2360"/>
    <w:rsid w:val="006F4D97"/>
    <w:rsid w:val="0070139D"/>
    <w:rsid w:val="007037B1"/>
    <w:rsid w:val="00703880"/>
    <w:rsid w:val="00706AB0"/>
    <w:rsid w:val="0071129F"/>
    <w:rsid w:val="00717F4A"/>
    <w:rsid w:val="00726123"/>
    <w:rsid w:val="00726E61"/>
    <w:rsid w:val="0073356F"/>
    <w:rsid w:val="00734145"/>
    <w:rsid w:val="00736143"/>
    <w:rsid w:val="007370B0"/>
    <w:rsid w:val="00750725"/>
    <w:rsid w:val="007555B5"/>
    <w:rsid w:val="00757315"/>
    <w:rsid w:val="0077397E"/>
    <w:rsid w:val="0078210B"/>
    <w:rsid w:val="00792545"/>
    <w:rsid w:val="00793F9C"/>
    <w:rsid w:val="00796EB1"/>
    <w:rsid w:val="00797179"/>
    <w:rsid w:val="007A105D"/>
    <w:rsid w:val="007B3623"/>
    <w:rsid w:val="007B79D0"/>
    <w:rsid w:val="007C1CA6"/>
    <w:rsid w:val="007C1DE3"/>
    <w:rsid w:val="007C255E"/>
    <w:rsid w:val="007D1478"/>
    <w:rsid w:val="007E53B0"/>
    <w:rsid w:val="007E79D0"/>
    <w:rsid w:val="007F2B6E"/>
    <w:rsid w:val="007F72B0"/>
    <w:rsid w:val="007F7D60"/>
    <w:rsid w:val="0080031C"/>
    <w:rsid w:val="00801367"/>
    <w:rsid w:val="00816D3E"/>
    <w:rsid w:val="0082373F"/>
    <w:rsid w:val="00824620"/>
    <w:rsid w:val="00833516"/>
    <w:rsid w:val="00834391"/>
    <w:rsid w:val="00836F17"/>
    <w:rsid w:val="00837BE7"/>
    <w:rsid w:val="00837E5D"/>
    <w:rsid w:val="00844AC8"/>
    <w:rsid w:val="00847531"/>
    <w:rsid w:val="00850FC9"/>
    <w:rsid w:val="008510AE"/>
    <w:rsid w:val="00873081"/>
    <w:rsid w:val="00874638"/>
    <w:rsid w:val="00874CBD"/>
    <w:rsid w:val="00875415"/>
    <w:rsid w:val="00882BC9"/>
    <w:rsid w:val="00884888"/>
    <w:rsid w:val="008929B9"/>
    <w:rsid w:val="00897676"/>
    <w:rsid w:val="008A2C6F"/>
    <w:rsid w:val="008A357A"/>
    <w:rsid w:val="008B2038"/>
    <w:rsid w:val="008C0B54"/>
    <w:rsid w:val="008C439C"/>
    <w:rsid w:val="008C5130"/>
    <w:rsid w:val="008C5F51"/>
    <w:rsid w:val="008E4D90"/>
    <w:rsid w:val="008F1557"/>
    <w:rsid w:val="008F29D7"/>
    <w:rsid w:val="008F35B8"/>
    <w:rsid w:val="008F4451"/>
    <w:rsid w:val="00900642"/>
    <w:rsid w:val="0090109F"/>
    <w:rsid w:val="00901724"/>
    <w:rsid w:val="0090334D"/>
    <w:rsid w:val="0090436B"/>
    <w:rsid w:val="0091467A"/>
    <w:rsid w:val="00915714"/>
    <w:rsid w:val="00916604"/>
    <w:rsid w:val="00917406"/>
    <w:rsid w:val="0092484E"/>
    <w:rsid w:val="009310A2"/>
    <w:rsid w:val="00934BD9"/>
    <w:rsid w:val="00937243"/>
    <w:rsid w:val="009463D7"/>
    <w:rsid w:val="00951DBC"/>
    <w:rsid w:val="00955CC5"/>
    <w:rsid w:val="009562A0"/>
    <w:rsid w:val="00961162"/>
    <w:rsid w:val="00964F1B"/>
    <w:rsid w:val="00966294"/>
    <w:rsid w:val="009700D9"/>
    <w:rsid w:val="00982D7A"/>
    <w:rsid w:val="009836DD"/>
    <w:rsid w:val="0098715D"/>
    <w:rsid w:val="009964A4"/>
    <w:rsid w:val="009A098D"/>
    <w:rsid w:val="009A353D"/>
    <w:rsid w:val="009A649A"/>
    <w:rsid w:val="009A6BAF"/>
    <w:rsid w:val="009B570A"/>
    <w:rsid w:val="009B594F"/>
    <w:rsid w:val="009B708D"/>
    <w:rsid w:val="009B7DC1"/>
    <w:rsid w:val="009C0632"/>
    <w:rsid w:val="009C74B5"/>
    <w:rsid w:val="009D0391"/>
    <w:rsid w:val="009D2D1F"/>
    <w:rsid w:val="009D4EDB"/>
    <w:rsid w:val="009D7058"/>
    <w:rsid w:val="009E1F84"/>
    <w:rsid w:val="009E33B6"/>
    <w:rsid w:val="009E79E0"/>
    <w:rsid w:val="009F0545"/>
    <w:rsid w:val="009F219A"/>
    <w:rsid w:val="009F745A"/>
    <w:rsid w:val="00A07A42"/>
    <w:rsid w:val="00A07BDA"/>
    <w:rsid w:val="00A118E8"/>
    <w:rsid w:val="00A22E5E"/>
    <w:rsid w:val="00A27EFA"/>
    <w:rsid w:val="00A40606"/>
    <w:rsid w:val="00A409FB"/>
    <w:rsid w:val="00A42C75"/>
    <w:rsid w:val="00A468CE"/>
    <w:rsid w:val="00A51508"/>
    <w:rsid w:val="00A5439D"/>
    <w:rsid w:val="00A6477B"/>
    <w:rsid w:val="00A66478"/>
    <w:rsid w:val="00A66E3F"/>
    <w:rsid w:val="00A77F6C"/>
    <w:rsid w:val="00A833A4"/>
    <w:rsid w:val="00A85426"/>
    <w:rsid w:val="00A90237"/>
    <w:rsid w:val="00A911D4"/>
    <w:rsid w:val="00A95A77"/>
    <w:rsid w:val="00A95E27"/>
    <w:rsid w:val="00A96572"/>
    <w:rsid w:val="00A96C8B"/>
    <w:rsid w:val="00AA060E"/>
    <w:rsid w:val="00AA1F45"/>
    <w:rsid w:val="00AA2CCB"/>
    <w:rsid w:val="00AA5D5A"/>
    <w:rsid w:val="00AA783E"/>
    <w:rsid w:val="00AB3E4E"/>
    <w:rsid w:val="00AB559F"/>
    <w:rsid w:val="00AB677D"/>
    <w:rsid w:val="00AB791B"/>
    <w:rsid w:val="00AC4E73"/>
    <w:rsid w:val="00AD09D1"/>
    <w:rsid w:val="00AD75AA"/>
    <w:rsid w:val="00AE0136"/>
    <w:rsid w:val="00AE1531"/>
    <w:rsid w:val="00AE4932"/>
    <w:rsid w:val="00AF0A44"/>
    <w:rsid w:val="00AF0A8C"/>
    <w:rsid w:val="00AF0BFE"/>
    <w:rsid w:val="00AF318D"/>
    <w:rsid w:val="00AF7C66"/>
    <w:rsid w:val="00B01522"/>
    <w:rsid w:val="00B02686"/>
    <w:rsid w:val="00B048C6"/>
    <w:rsid w:val="00B05002"/>
    <w:rsid w:val="00B05A17"/>
    <w:rsid w:val="00B16D6D"/>
    <w:rsid w:val="00B177EB"/>
    <w:rsid w:val="00B20551"/>
    <w:rsid w:val="00B24402"/>
    <w:rsid w:val="00B41120"/>
    <w:rsid w:val="00B414DA"/>
    <w:rsid w:val="00B45A2B"/>
    <w:rsid w:val="00B612C2"/>
    <w:rsid w:val="00B65E92"/>
    <w:rsid w:val="00B83BCF"/>
    <w:rsid w:val="00B841EC"/>
    <w:rsid w:val="00BA09A8"/>
    <w:rsid w:val="00BA0D4C"/>
    <w:rsid w:val="00BA51A2"/>
    <w:rsid w:val="00BD20EA"/>
    <w:rsid w:val="00BE4FCE"/>
    <w:rsid w:val="00BE6666"/>
    <w:rsid w:val="00BF4FEC"/>
    <w:rsid w:val="00C00119"/>
    <w:rsid w:val="00C03785"/>
    <w:rsid w:val="00C22466"/>
    <w:rsid w:val="00C332E4"/>
    <w:rsid w:val="00C355F8"/>
    <w:rsid w:val="00C37415"/>
    <w:rsid w:val="00C45D1B"/>
    <w:rsid w:val="00C47B52"/>
    <w:rsid w:val="00C5667B"/>
    <w:rsid w:val="00C613D2"/>
    <w:rsid w:val="00C62FE4"/>
    <w:rsid w:val="00C63F00"/>
    <w:rsid w:val="00C643A1"/>
    <w:rsid w:val="00C643BE"/>
    <w:rsid w:val="00C66CC1"/>
    <w:rsid w:val="00C769E6"/>
    <w:rsid w:val="00C84C26"/>
    <w:rsid w:val="00C931D6"/>
    <w:rsid w:val="00CA32D2"/>
    <w:rsid w:val="00CA747B"/>
    <w:rsid w:val="00CB74B7"/>
    <w:rsid w:val="00CB76A4"/>
    <w:rsid w:val="00CB76DD"/>
    <w:rsid w:val="00CC17AB"/>
    <w:rsid w:val="00CC321D"/>
    <w:rsid w:val="00CC3C3A"/>
    <w:rsid w:val="00CC6438"/>
    <w:rsid w:val="00CD41A9"/>
    <w:rsid w:val="00CD48FF"/>
    <w:rsid w:val="00CE38E9"/>
    <w:rsid w:val="00CE76EA"/>
    <w:rsid w:val="00CF39B0"/>
    <w:rsid w:val="00D04ADF"/>
    <w:rsid w:val="00D07834"/>
    <w:rsid w:val="00D11E65"/>
    <w:rsid w:val="00D14371"/>
    <w:rsid w:val="00D263A7"/>
    <w:rsid w:val="00D264ED"/>
    <w:rsid w:val="00D27211"/>
    <w:rsid w:val="00D275B9"/>
    <w:rsid w:val="00D31B3B"/>
    <w:rsid w:val="00D339E1"/>
    <w:rsid w:val="00D40311"/>
    <w:rsid w:val="00D416BD"/>
    <w:rsid w:val="00D43778"/>
    <w:rsid w:val="00D4621A"/>
    <w:rsid w:val="00D527D0"/>
    <w:rsid w:val="00D5703A"/>
    <w:rsid w:val="00D6026F"/>
    <w:rsid w:val="00D66BC7"/>
    <w:rsid w:val="00D7272C"/>
    <w:rsid w:val="00D72DD7"/>
    <w:rsid w:val="00D77831"/>
    <w:rsid w:val="00D82751"/>
    <w:rsid w:val="00D872A0"/>
    <w:rsid w:val="00D91AF4"/>
    <w:rsid w:val="00DA27DC"/>
    <w:rsid w:val="00DA4528"/>
    <w:rsid w:val="00DB0C92"/>
    <w:rsid w:val="00DB0F62"/>
    <w:rsid w:val="00DB2AAB"/>
    <w:rsid w:val="00DB3190"/>
    <w:rsid w:val="00DC4A83"/>
    <w:rsid w:val="00DC5EBC"/>
    <w:rsid w:val="00DC68C8"/>
    <w:rsid w:val="00DC69C7"/>
    <w:rsid w:val="00DD05DA"/>
    <w:rsid w:val="00DD49B1"/>
    <w:rsid w:val="00DD73CD"/>
    <w:rsid w:val="00DD7C98"/>
    <w:rsid w:val="00DD7CD8"/>
    <w:rsid w:val="00DE1AAC"/>
    <w:rsid w:val="00DE2AE0"/>
    <w:rsid w:val="00DE65FF"/>
    <w:rsid w:val="00DF7D62"/>
    <w:rsid w:val="00E024E2"/>
    <w:rsid w:val="00E04890"/>
    <w:rsid w:val="00E0529C"/>
    <w:rsid w:val="00E05F45"/>
    <w:rsid w:val="00E064D5"/>
    <w:rsid w:val="00E07720"/>
    <w:rsid w:val="00E13152"/>
    <w:rsid w:val="00E15469"/>
    <w:rsid w:val="00E177C9"/>
    <w:rsid w:val="00E17D43"/>
    <w:rsid w:val="00E20148"/>
    <w:rsid w:val="00E26752"/>
    <w:rsid w:val="00E34F3F"/>
    <w:rsid w:val="00E362F0"/>
    <w:rsid w:val="00E427C7"/>
    <w:rsid w:val="00E53B55"/>
    <w:rsid w:val="00E54FB5"/>
    <w:rsid w:val="00E60D90"/>
    <w:rsid w:val="00E646AD"/>
    <w:rsid w:val="00E66F8A"/>
    <w:rsid w:val="00E67E06"/>
    <w:rsid w:val="00E7433D"/>
    <w:rsid w:val="00E74AF0"/>
    <w:rsid w:val="00E764D5"/>
    <w:rsid w:val="00E81B09"/>
    <w:rsid w:val="00E8505B"/>
    <w:rsid w:val="00E93E85"/>
    <w:rsid w:val="00E94605"/>
    <w:rsid w:val="00E97C66"/>
    <w:rsid w:val="00EA4738"/>
    <w:rsid w:val="00EA4E76"/>
    <w:rsid w:val="00EA5024"/>
    <w:rsid w:val="00EB12F6"/>
    <w:rsid w:val="00EB717C"/>
    <w:rsid w:val="00EC15A4"/>
    <w:rsid w:val="00ED1550"/>
    <w:rsid w:val="00ED4D38"/>
    <w:rsid w:val="00ED6BA4"/>
    <w:rsid w:val="00ED78CF"/>
    <w:rsid w:val="00EE149B"/>
    <w:rsid w:val="00F04E2D"/>
    <w:rsid w:val="00F04F5A"/>
    <w:rsid w:val="00F0709C"/>
    <w:rsid w:val="00F10209"/>
    <w:rsid w:val="00F135AD"/>
    <w:rsid w:val="00F14976"/>
    <w:rsid w:val="00F215E5"/>
    <w:rsid w:val="00F25AF8"/>
    <w:rsid w:val="00F26185"/>
    <w:rsid w:val="00F263AC"/>
    <w:rsid w:val="00F34854"/>
    <w:rsid w:val="00F36F72"/>
    <w:rsid w:val="00F379E0"/>
    <w:rsid w:val="00F462D7"/>
    <w:rsid w:val="00F5291C"/>
    <w:rsid w:val="00F56B6C"/>
    <w:rsid w:val="00F6102D"/>
    <w:rsid w:val="00F618C3"/>
    <w:rsid w:val="00F705BA"/>
    <w:rsid w:val="00F73A5B"/>
    <w:rsid w:val="00F74806"/>
    <w:rsid w:val="00F76BBB"/>
    <w:rsid w:val="00F77770"/>
    <w:rsid w:val="00F777C3"/>
    <w:rsid w:val="00F80D51"/>
    <w:rsid w:val="00F85141"/>
    <w:rsid w:val="00F8602C"/>
    <w:rsid w:val="00FA0901"/>
    <w:rsid w:val="00FA5558"/>
    <w:rsid w:val="00FB0202"/>
    <w:rsid w:val="00FB0BF6"/>
    <w:rsid w:val="00FB27DF"/>
    <w:rsid w:val="00FB2F79"/>
    <w:rsid w:val="00FB6940"/>
    <w:rsid w:val="00FC4CD5"/>
    <w:rsid w:val="00FD0F2B"/>
    <w:rsid w:val="00FE0422"/>
    <w:rsid w:val="00FE3BB9"/>
    <w:rsid w:val="00FE57A1"/>
    <w:rsid w:val="00FE5F9C"/>
    <w:rsid w:val="00FF1856"/>
    <w:rsid w:val="00FF21B7"/>
    <w:rsid w:val="00FF34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0242AE"/>
  <w15:docId w15:val="{04B3F085-CA54-4D73-92BA-A05F7C91A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ahoma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646AD"/>
    <w:pPr>
      <w:spacing w:after="120" w:line="276" w:lineRule="auto"/>
      <w:jc w:val="both"/>
    </w:pPr>
    <w:rPr>
      <w:rFonts w:ascii="Arial" w:hAnsi="Arial"/>
      <w:color w:val="00000A"/>
      <w:sz w:val="22"/>
      <w:szCs w:val="24"/>
      <w:lang w:val="en-US"/>
    </w:rPr>
  </w:style>
  <w:style w:type="paragraph" w:styleId="Nagwek1">
    <w:name w:val="heading 1"/>
    <w:basedOn w:val="Normalny"/>
    <w:autoRedefine/>
    <w:qFormat/>
    <w:rsid w:val="009E79E0"/>
    <w:pPr>
      <w:keepNext/>
      <w:keepLines/>
      <w:numPr>
        <w:ilvl w:val="1"/>
        <w:numId w:val="33"/>
      </w:numPr>
      <w:spacing w:before="200" w:after="200"/>
      <w:outlineLvl w:val="0"/>
    </w:pPr>
    <w:rPr>
      <w:rFonts w:asciiTheme="majorHAnsi" w:eastAsia="Times New Roman" w:hAnsiTheme="majorHAnsi"/>
      <w:color w:val="002F64"/>
      <w:sz w:val="28"/>
      <w:szCs w:val="28"/>
      <w:lang w:val="pl-PL"/>
    </w:rPr>
  </w:style>
  <w:style w:type="paragraph" w:styleId="Nagwek2">
    <w:name w:val="heading 2"/>
    <w:basedOn w:val="Nagwek1"/>
    <w:autoRedefine/>
    <w:qFormat/>
    <w:rsid w:val="00E646AD"/>
    <w:pPr>
      <w:spacing w:before="280" w:after="160"/>
      <w:ind w:left="578" w:hanging="578"/>
      <w:outlineLvl w:val="1"/>
    </w:pPr>
    <w:rPr>
      <w:sz w:val="24"/>
      <w:szCs w:val="26"/>
      <w:lang w:eastAsia="pl-PL"/>
    </w:rPr>
  </w:style>
  <w:style w:type="paragraph" w:styleId="Nagwek3">
    <w:name w:val="heading 3"/>
    <w:basedOn w:val="Nagwek2"/>
    <w:autoRedefine/>
    <w:qFormat/>
    <w:rsid w:val="00E646AD"/>
    <w:pPr>
      <w:tabs>
        <w:tab w:val="left" w:pos="5632"/>
      </w:tabs>
      <w:spacing w:before="480"/>
      <w:outlineLvl w:val="2"/>
    </w:pPr>
    <w:rPr>
      <w:rFonts w:cs="Times New Roman"/>
      <w:iCs/>
      <w:sz w:val="22"/>
    </w:rPr>
  </w:style>
  <w:style w:type="paragraph" w:styleId="Nagwek4">
    <w:name w:val="heading 4"/>
    <w:basedOn w:val="Normalny"/>
    <w:qFormat/>
    <w:rsid w:val="00E646AD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002F64"/>
    </w:rPr>
  </w:style>
  <w:style w:type="paragraph" w:styleId="Nagwek5">
    <w:name w:val="heading 5"/>
    <w:basedOn w:val="Normalny"/>
    <w:qFormat/>
    <w:rsid w:val="00E646AD"/>
    <w:pPr>
      <w:keepNext/>
      <w:keepLines/>
      <w:spacing w:before="200" w:after="0"/>
      <w:outlineLvl w:val="4"/>
    </w:pPr>
    <w:rPr>
      <w:rFonts w:ascii="Cambria" w:hAnsi="Cambria"/>
      <w:color w:val="001731"/>
    </w:rPr>
  </w:style>
  <w:style w:type="paragraph" w:styleId="Nagwek6">
    <w:name w:val="heading 6"/>
    <w:basedOn w:val="Normalny"/>
    <w:qFormat/>
    <w:rsid w:val="00E646AD"/>
    <w:pPr>
      <w:keepNext/>
      <w:keepLines/>
      <w:spacing w:before="200" w:after="0"/>
      <w:outlineLvl w:val="5"/>
    </w:pPr>
    <w:rPr>
      <w:rFonts w:ascii="Cambria" w:hAnsi="Cambria"/>
      <w:i/>
      <w:iCs/>
      <w:color w:val="001731"/>
    </w:rPr>
  </w:style>
  <w:style w:type="paragraph" w:styleId="Nagwek7">
    <w:name w:val="heading 7"/>
    <w:basedOn w:val="Normalny"/>
    <w:qFormat/>
    <w:rsid w:val="00E646AD"/>
    <w:pPr>
      <w:keepNext/>
      <w:keepLines/>
      <w:spacing w:before="200" w:after="0"/>
      <w:outlineLvl w:val="6"/>
    </w:pPr>
    <w:rPr>
      <w:rFonts w:ascii="Cambria" w:hAnsi="Cambria"/>
      <w:i/>
      <w:iCs/>
      <w:color w:val="404040"/>
    </w:rPr>
  </w:style>
  <w:style w:type="paragraph" w:styleId="Nagwek8">
    <w:name w:val="heading 8"/>
    <w:basedOn w:val="Normalny"/>
    <w:qFormat/>
    <w:rsid w:val="00E646AD"/>
    <w:pPr>
      <w:keepNext/>
      <w:keepLines/>
      <w:spacing w:before="200" w:after="0"/>
      <w:outlineLvl w:val="7"/>
    </w:pPr>
    <w:rPr>
      <w:rFonts w:ascii="Cambria" w:hAnsi="Cambria"/>
      <w:color w:val="404040"/>
      <w:sz w:val="20"/>
      <w:szCs w:val="20"/>
    </w:rPr>
  </w:style>
  <w:style w:type="paragraph" w:styleId="Nagwek9">
    <w:name w:val="heading 9"/>
    <w:basedOn w:val="Normalny"/>
    <w:qFormat/>
    <w:rsid w:val="00E646AD"/>
    <w:pPr>
      <w:keepNext/>
      <w:keepLines/>
      <w:spacing w:before="200" w:after="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qFormat/>
    <w:rsid w:val="00E646AD"/>
  </w:style>
  <w:style w:type="character" w:customStyle="1" w:styleId="StopkaZnak">
    <w:name w:val="Stopka Znak"/>
    <w:basedOn w:val="Domylnaczcionkaakapitu"/>
    <w:qFormat/>
    <w:rsid w:val="00E646AD"/>
  </w:style>
  <w:style w:type="character" w:customStyle="1" w:styleId="TekstdymkaZnak">
    <w:name w:val="Tekst dymka Znak"/>
    <w:basedOn w:val="Domylnaczcionkaakapitu"/>
    <w:qFormat/>
    <w:rsid w:val="00E646AD"/>
    <w:rPr>
      <w:rFonts w:ascii="Tahoma" w:hAnsi="Tahoma" w:cs="Tahoma"/>
      <w:sz w:val="16"/>
      <w:szCs w:val="16"/>
    </w:rPr>
  </w:style>
  <w:style w:type="character" w:customStyle="1" w:styleId="czeinternetowe">
    <w:name w:val="Łącze internetowe"/>
    <w:basedOn w:val="Domylnaczcionkaakapitu"/>
    <w:rsid w:val="00E646AD"/>
    <w:rPr>
      <w:color w:val="0000FF"/>
      <w:u w:val="single"/>
    </w:rPr>
  </w:style>
  <w:style w:type="character" w:customStyle="1" w:styleId="BasicParagraphZnak">
    <w:name w:val="[Basic Paragraph] Znak"/>
    <w:basedOn w:val="Domylnaczcionkaakapitu"/>
    <w:qFormat/>
    <w:rsid w:val="00E646AD"/>
    <w:rPr>
      <w:rFonts w:ascii="MinionPro-Regular" w:eastAsia="Calibri" w:hAnsi="MinionPro-Regular" w:cs="MinionPro-Regular"/>
      <w:color w:val="000000"/>
      <w:sz w:val="24"/>
      <w:szCs w:val="24"/>
      <w:lang w:val="en-US"/>
    </w:rPr>
  </w:style>
  <w:style w:type="character" w:customStyle="1" w:styleId="TekstPodstawowyZnak">
    <w:name w:val="Tekst Podstawowy Znak"/>
    <w:basedOn w:val="BasicParagraphZnak"/>
    <w:qFormat/>
    <w:rsid w:val="00E646AD"/>
    <w:rPr>
      <w:rFonts w:ascii="Arial" w:eastAsia="Calibri" w:hAnsi="Arial" w:cs="Arial"/>
      <w:color w:val="000000"/>
      <w:sz w:val="24"/>
      <w:szCs w:val="20"/>
      <w:lang w:val="en-US"/>
    </w:rPr>
  </w:style>
  <w:style w:type="character" w:customStyle="1" w:styleId="ZnakZnak">
    <w:name w:val="Znak Znak"/>
    <w:basedOn w:val="BasicParagraphZnak"/>
    <w:qFormat/>
    <w:rsid w:val="00E646AD"/>
    <w:rPr>
      <w:rFonts w:ascii="Arial" w:eastAsia="Calibri" w:hAnsi="Arial" w:cs="Arial"/>
      <w:i/>
      <w:iCs/>
      <w:color w:val="000000"/>
      <w:sz w:val="20"/>
      <w:szCs w:val="20"/>
      <w:lang w:val="en-US"/>
    </w:rPr>
  </w:style>
  <w:style w:type="character" w:customStyle="1" w:styleId="AdresZnak">
    <w:name w:val="Adres Znak"/>
    <w:basedOn w:val="BasicParagraphZnak"/>
    <w:qFormat/>
    <w:rsid w:val="00E646AD"/>
    <w:rPr>
      <w:rFonts w:ascii="Arial" w:eastAsia="Calibri" w:hAnsi="Arial" w:cs="Arial"/>
      <w:color w:val="000000"/>
      <w:sz w:val="20"/>
      <w:szCs w:val="20"/>
      <w:lang w:val="en-US"/>
    </w:rPr>
  </w:style>
  <w:style w:type="character" w:customStyle="1" w:styleId="Nagwek3Znak">
    <w:name w:val="Nagłówek 3 Znak"/>
    <w:basedOn w:val="Domylnaczcionkaakapitu"/>
    <w:qFormat/>
    <w:rsid w:val="00E646AD"/>
    <w:rPr>
      <w:rFonts w:ascii="Arial" w:eastAsia="Times New Roman" w:hAnsi="Arial" w:cs="Times New Roman"/>
      <w:b/>
      <w:iCs/>
      <w:color w:val="002F64"/>
      <w:szCs w:val="26"/>
      <w:lang w:eastAsia="pl-PL"/>
    </w:rPr>
  </w:style>
  <w:style w:type="character" w:customStyle="1" w:styleId="Tekstpodstawowywcity2Znak">
    <w:name w:val="Tekst podstawowy wcięty 2 Znak"/>
    <w:basedOn w:val="Domylnaczcionkaakapitu"/>
    <w:qFormat/>
    <w:rsid w:val="00E646AD"/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TekstpodstawowyZnak0">
    <w:name w:val="Tekst podstawowy Znak"/>
    <w:basedOn w:val="Domylnaczcionkaakapitu"/>
    <w:qFormat/>
    <w:rsid w:val="00E646AD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1Znak">
    <w:name w:val="Nagłówek 1 Znak"/>
    <w:basedOn w:val="Domylnaczcionkaakapitu"/>
    <w:qFormat/>
    <w:rsid w:val="00E646AD"/>
    <w:rPr>
      <w:rFonts w:ascii="Arial" w:eastAsia="Calibri" w:hAnsi="Arial" w:cs="Tahoma"/>
      <w:b/>
      <w:bCs/>
      <w:color w:val="002F64"/>
      <w:sz w:val="28"/>
      <w:szCs w:val="28"/>
      <w:lang w:val="en-US"/>
    </w:rPr>
  </w:style>
  <w:style w:type="character" w:customStyle="1" w:styleId="Nagwek2Znak">
    <w:name w:val="Nagłówek 2 Znak"/>
    <w:basedOn w:val="Domylnaczcionkaakapitu"/>
    <w:qFormat/>
    <w:rsid w:val="00E646AD"/>
    <w:rPr>
      <w:rFonts w:ascii="Arial" w:eastAsia="Times New Roman" w:hAnsi="Arial" w:cs="Tahoma"/>
      <w:b/>
      <w:color w:val="002F64"/>
      <w:sz w:val="24"/>
      <w:szCs w:val="26"/>
      <w:lang w:eastAsia="pl-PL"/>
    </w:rPr>
  </w:style>
  <w:style w:type="character" w:customStyle="1" w:styleId="TekstprzypisudolnegoZnak">
    <w:name w:val="Tekst przypisu dolnego Znak"/>
    <w:basedOn w:val="Domylnaczcionkaakapitu"/>
    <w:qFormat/>
    <w:rsid w:val="00E646AD"/>
    <w:rPr>
      <w:rFonts w:ascii="Arial" w:eastAsia="Calibri" w:hAnsi="Arial"/>
      <w:sz w:val="20"/>
      <w:szCs w:val="20"/>
      <w:lang w:val="en-US"/>
    </w:rPr>
  </w:style>
  <w:style w:type="character" w:styleId="Odwoanieprzypisudolnego">
    <w:name w:val="footnote reference"/>
    <w:basedOn w:val="Domylnaczcionkaakapitu"/>
    <w:qFormat/>
    <w:rsid w:val="00E646AD"/>
    <w:rPr>
      <w:vertAlign w:val="superscript"/>
    </w:rPr>
  </w:style>
  <w:style w:type="character" w:customStyle="1" w:styleId="Nagwek4Znak">
    <w:name w:val="Nagłówek 4 Znak"/>
    <w:basedOn w:val="Domylnaczcionkaakapitu"/>
    <w:qFormat/>
    <w:rsid w:val="00E646AD"/>
    <w:rPr>
      <w:rFonts w:ascii="Cambria" w:eastAsia="Calibri" w:hAnsi="Cambria" w:cs="Tahoma"/>
      <w:b/>
      <w:bCs/>
      <w:i/>
      <w:iCs/>
      <w:color w:val="002F64"/>
      <w:szCs w:val="24"/>
      <w:lang w:val="en-US"/>
    </w:rPr>
  </w:style>
  <w:style w:type="character" w:customStyle="1" w:styleId="Nagwek5Znak">
    <w:name w:val="Nagłówek 5 Znak"/>
    <w:basedOn w:val="Domylnaczcionkaakapitu"/>
    <w:qFormat/>
    <w:rsid w:val="00E646AD"/>
    <w:rPr>
      <w:rFonts w:ascii="Cambria" w:eastAsia="Calibri" w:hAnsi="Cambria" w:cs="Tahoma"/>
      <w:color w:val="001731"/>
      <w:szCs w:val="24"/>
      <w:lang w:val="en-US"/>
    </w:rPr>
  </w:style>
  <w:style w:type="character" w:customStyle="1" w:styleId="Nagwek6Znak">
    <w:name w:val="Nagłówek 6 Znak"/>
    <w:basedOn w:val="Domylnaczcionkaakapitu"/>
    <w:qFormat/>
    <w:rsid w:val="00E646AD"/>
    <w:rPr>
      <w:rFonts w:ascii="Cambria" w:eastAsia="Calibri" w:hAnsi="Cambria" w:cs="Tahoma"/>
      <w:i/>
      <w:iCs/>
      <w:color w:val="001731"/>
      <w:szCs w:val="24"/>
      <w:lang w:val="en-US"/>
    </w:rPr>
  </w:style>
  <w:style w:type="character" w:customStyle="1" w:styleId="Nagwek7Znak">
    <w:name w:val="Nagłówek 7 Znak"/>
    <w:basedOn w:val="Domylnaczcionkaakapitu"/>
    <w:qFormat/>
    <w:rsid w:val="00E646AD"/>
    <w:rPr>
      <w:rFonts w:ascii="Cambria" w:eastAsia="Calibri" w:hAnsi="Cambria" w:cs="Tahoma"/>
      <w:i/>
      <w:iCs/>
      <w:color w:val="404040"/>
      <w:szCs w:val="24"/>
      <w:lang w:val="en-US"/>
    </w:rPr>
  </w:style>
  <w:style w:type="character" w:customStyle="1" w:styleId="Nagwek8Znak">
    <w:name w:val="Nagłówek 8 Znak"/>
    <w:basedOn w:val="Domylnaczcionkaakapitu"/>
    <w:qFormat/>
    <w:rsid w:val="00E646AD"/>
    <w:rPr>
      <w:rFonts w:ascii="Cambria" w:eastAsia="Calibri" w:hAnsi="Cambria" w:cs="Tahoma"/>
      <w:color w:val="404040"/>
      <w:sz w:val="20"/>
      <w:szCs w:val="20"/>
      <w:lang w:val="en-US"/>
    </w:rPr>
  </w:style>
  <w:style w:type="character" w:customStyle="1" w:styleId="Nagwek9Znak">
    <w:name w:val="Nagłówek 9 Znak"/>
    <w:basedOn w:val="Domylnaczcionkaakapitu"/>
    <w:qFormat/>
    <w:rsid w:val="00E646AD"/>
    <w:rPr>
      <w:rFonts w:ascii="Cambria" w:eastAsia="Calibri" w:hAnsi="Cambria" w:cs="Tahoma"/>
      <w:i/>
      <w:iCs/>
      <w:color w:val="404040"/>
      <w:sz w:val="20"/>
      <w:szCs w:val="20"/>
      <w:lang w:val="en-US"/>
    </w:rPr>
  </w:style>
  <w:style w:type="character" w:customStyle="1" w:styleId="Tekstpodstawowy2Znak">
    <w:name w:val="Tekst podstawowy 2 Znak"/>
    <w:basedOn w:val="Domylnaczcionkaakapitu"/>
    <w:qFormat/>
    <w:rsid w:val="00E646AD"/>
    <w:rPr>
      <w:rFonts w:ascii="Arial" w:eastAsia="Calibri" w:hAnsi="Arial"/>
      <w:szCs w:val="24"/>
      <w:lang w:val="en-US"/>
    </w:rPr>
  </w:style>
  <w:style w:type="character" w:customStyle="1" w:styleId="TytuZnak">
    <w:name w:val="Tytuł Znak"/>
    <w:basedOn w:val="Domylnaczcionkaakapitu"/>
    <w:qFormat/>
    <w:rsid w:val="00E646AD"/>
    <w:rPr>
      <w:rFonts w:ascii="Cambria" w:eastAsia="Calibri" w:hAnsi="Cambria" w:cs="Tahoma"/>
      <w:color w:val="17365D"/>
      <w:spacing w:val="5"/>
      <w:sz w:val="52"/>
      <w:szCs w:val="52"/>
      <w:lang w:val="en-US"/>
    </w:rPr>
  </w:style>
  <w:style w:type="character" w:customStyle="1" w:styleId="PodtytuZnak">
    <w:name w:val="Podtytuł Znak"/>
    <w:basedOn w:val="Domylnaczcionkaakapitu"/>
    <w:qFormat/>
    <w:rsid w:val="00E646AD"/>
    <w:rPr>
      <w:rFonts w:ascii="Cambria" w:eastAsia="Calibri" w:hAnsi="Cambria" w:cs="Tahoma"/>
      <w:i/>
      <w:iCs/>
      <w:color w:val="002F64"/>
      <w:spacing w:val="15"/>
      <w:sz w:val="24"/>
      <w:szCs w:val="24"/>
      <w:lang w:val="en-US"/>
    </w:rPr>
  </w:style>
  <w:style w:type="character" w:styleId="Wyrnieniedelikatne">
    <w:name w:val="Subtle Emphasis"/>
    <w:basedOn w:val="Domylnaczcionkaakapitu"/>
    <w:qFormat/>
    <w:rsid w:val="00E646AD"/>
    <w:rPr>
      <w:i/>
      <w:iCs/>
      <w:color w:val="808080"/>
    </w:rPr>
  </w:style>
  <w:style w:type="character" w:customStyle="1" w:styleId="Wyrnienie">
    <w:name w:val="Wyróżnienie"/>
    <w:basedOn w:val="Domylnaczcionkaakapitu"/>
    <w:qFormat/>
    <w:rsid w:val="00E646AD"/>
    <w:rPr>
      <w:i/>
      <w:iCs/>
    </w:rPr>
  </w:style>
  <w:style w:type="character" w:customStyle="1" w:styleId="CytatZnak">
    <w:name w:val="Cytat Znak"/>
    <w:basedOn w:val="Domylnaczcionkaakapitu"/>
    <w:qFormat/>
    <w:rsid w:val="00E646AD"/>
    <w:rPr>
      <w:rFonts w:ascii="Arial" w:eastAsia="Calibri" w:hAnsi="Arial"/>
      <w:iCs/>
      <w:color w:val="000000"/>
      <w:sz w:val="16"/>
      <w:szCs w:val="24"/>
      <w:lang w:val="en-US"/>
    </w:rPr>
  </w:style>
  <w:style w:type="character" w:customStyle="1" w:styleId="CytatintensywnyZnak">
    <w:name w:val="Cytat intensywny Znak"/>
    <w:basedOn w:val="Domylnaczcionkaakapitu"/>
    <w:qFormat/>
    <w:rsid w:val="00E646AD"/>
    <w:rPr>
      <w:rFonts w:ascii="Arial" w:eastAsia="Calibri" w:hAnsi="Arial"/>
      <w:b/>
      <w:bCs/>
      <w:i/>
      <w:iCs/>
      <w:color w:val="002F64"/>
      <w:szCs w:val="24"/>
      <w:lang w:val="en-US"/>
    </w:rPr>
  </w:style>
  <w:style w:type="character" w:styleId="Odwoaniedelikatne">
    <w:name w:val="Subtle Reference"/>
    <w:basedOn w:val="Domylnaczcionkaakapitu"/>
    <w:qFormat/>
    <w:rsid w:val="00E646AD"/>
    <w:rPr>
      <w:smallCaps/>
      <w:color w:val="C0504D"/>
      <w:u w:val="single"/>
    </w:rPr>
  </w:style>
  <w:style w:type="character" w:styleId="Odwoanieintensywne">
    <w:name w:val="Intense Reference"/>
    <w:basedOn w:val="Domylnaczcionkaakapitu"/>
    <w:qFormat/>
    <w:rsid w:val="00E646AD"/>
    <w:rPr>
      <w:b/>
      <w:bCs/>
      <w:smallCaps/>
      <w:color w:val="C0504D"/>
      <w:spacing w:val="5"/>
      <w:u w:val="single"/>
    </w:rPr>
  </w:style>
  <w:style w:type="character" w:styleId="Tytuksiki">
    <w:name w:val="Book Title"/>
    <w:basedOn w:val="Domylnaczcionkaakapitu"/>
    <w:qFormat/>
    <w:rsid w:val="00E646AD"/>
    <w:rPr>
      <w:b/>
      <w:bCs/>
      <w:smallCaps/>
      <w:spacing w:val="5"/>
    </w:rPr>
  </w:style>
  <w:style w:type="character" w:styleId="Wyrnienieintensywne">
    <w:name w:val="Intense Emphasis"/>
    <w:basedOn w:val="Domylnaczcionkaakapitu"/>
    <w:qFormat/>
    <w:rsid w:val="00E646AD"/>
    <w:rPr>
      <w:b w:val="0"/>
      <w:i/>
      <w:sz w:val="18"/>
      <w:szCs w:val="18"/>
      <w:lang w:val="pl-PL"/>
    </w:rPr>
  </w:style>
  <w:style w:type="character" w:styleId="Pogrubienie">
    <w:name w:val="Strong"/>
    <w:basedOn w:val="Domylnaczcionkaakapitu"/>
    <w:qFormat/>
    <w:rsid w:val="00E646AD"/>
    <w:rPr>
      <w:b/>
      <w:bCs/>
    </w:rPr>
  </w:style>
  <w:style w:type="character" w:styleId="Odwoaniedokomentarza">
    <w:name w:val="annotation reference"/>
    <w:basedOn w:val="Domylnaczcionkaakapitu"/>
    <w:qFormat/>
    <w:rsid w:val="00E646AD"/>
    <w:rPr>
      <w:sz w:val="16"/>
      <w:szCs w:val="16"/>
    </w:rPr>
  </w:style>
  <w:style w:type="character" w:customStyle="1" w:styleId="TekstkomentarzaZnak">
    <w:name w:val="Tekst komentarza Znak"/>
    <w:basedOn w:val="Domylnaczcionkaakapitu"/>
    <w:qFormat/>
    <w:rsid w:val="00E646AD"/>
    <w:rPr>
      <w:rFonts w:ascii="Arial" w:eastAsia="Calibri" w:hAnsi="Arial"/>
      <w:sz w:val="20"/>
      <w:szCs w:val="20"/>
      <w:lang w:val="en-US"/>
    </w:rPr>
  </w:style>
  <w:style w:type="character" w:customStyle="1" w:styleId="TematkomentarzaZnak">
    <w:name w:val="Temat komentarza Znak"/>
    <w:basedOn w:val="TekstkomentarzaZnak"/>
    <w:qFormat/>
    <w:rsid w:val="00E646AD"/>
    <w:rPr>
      <w:rFonts w:ascii="Arial" w:eastAsia="Calibri" w:hAnsi="Arial"/>
      <w:b/>
      <w:bCs/>
      <w:sz w:val="20"/>
      <w:szCs w:val="20"/>
      <w:lang w:val="en-US"/>
    </w:rPr>
  </w:style>
  <w:style w:type="character" w:customStyle="1" w:styleId="ListLabel1">
    <w:name w:val="ListLabel 1"/>
    <w:qFormat/>
    <w:rsid w:val="00E646AD"/>
    <w:rPr>
      <w:rFonts w:eastAsia="Times New Roman" w:cs="Arial"/>
    </w:rPr>
  </w:style>
  <w:style w:type="character" w:customStyle="1" w:styleId="ListLabel2">
    <w:name w:val="ListLabel 2"/>
    <w:qFormat/>
    <w:rsid w:val="00E646AD"/>
    <w:rPr>
      <w:rFonts w:cs="Courier New"/>
    </w:rPr>
  </w:style>
  <w:style w:type="character" w:customStyle="1" w:styleId="czeindeksu">
    <w:name w:val="Łącze indeksu"/>
    <w:qFormat/>
    <w:rsid w:val="00E646AD"/>
  </w:style>
  <w:style w:type="character" w:customStyle="1" w:styleId="ListLabel3">
    <w:name w:val="ListLabel 3"/>
    <w:qFormat/>
    <w:rsid w:val="00E646AD"/>
    <w:rPr>
      <w:rFonts w:cs="Symbol"/>
      <w:b/>
      <w:sz w:val="20"/>
    </w:rPr>
  </w:style>
  <w:style w:type="character" w:customStyle="1" w:styleId="ListLabel4">
    <w:name w:val="ListLabel 4"/>
    <w:qFormat/>
    <w:rsid w:val="00E646AD"/>
    <w:rPr>
      <w:rFonts w:cs="Courier New"/>
    </w:rPr>
  </w:style>
  <w:style w:type="character" w:customStyle="1" w:styleId="ListLabel5">
    <w:name w:val="ListLabel 5"/>
    <w:qFormat/>
    <w:rsid w:val="00E646AD"/>
    <w:rPr>
      <w:rFonts w:cs="Wingdings"/>
    </w:rPr>
  </w:style>
  <w:style w:type="character" w:customStyle="1" w:styleId="ListLabel6">
    <w:name w:val="ListLabel 6"/>
    <w:qFormat/>
    <w:rsid w:val="00E646AD"/>
    <w:rPr>
      <w:rFonts w:cs="Symbol"/>
      <w:b/>
      <w:sz w:val="20"/>
    </w:rPr>
  </w:style>
  <w:style w:type="character" w:customStyle="1" w:styleId="ListLabel7">
    <w:name w:val="ListLabel 7"/>
    <w:qFormat/>
    <w:rsid w:val="00E646AD"/>
    <w:rPr>
      <w:rFonts w:cs="Courier New"/>
    </w:rPr>
  </w:style>
  <w:style w:type="character" w:customStyle="1" w:styleId="ListLabel8">
    <w:name w:val="ListLabel 8"/>
    <w:qFormat/>
    <w:rsid w:val="00E646AD"/>
    <w:rPr>
      <w:rFonts w:cs="Wingdings"/>
    </w:rPr>
  </w:style>
  <w:style w:type="character" w:customStyle="1" w:styleId="italic">
    <w:name w:val="italic"/>
    <w:basedOn w:val="Domylnaczcionkaakapitu"/>
    <w:qFormat/>
    <w:rsid w:val="00E646AD"/>
    <w:rPr>
      <w:i/>
      <w:iCs/>
    </w:rPr>
  </w:style>
  <w:style w:type="character" w:customStyle="1" w:styleId="bold">
    <w:name w:val="bold"/>
    <w:basedOn w:val="Domylnaczcionkaakapitu"/>
    <w:qFormat/>
    <w:rsid w:val="00E646AD"/>
    <w:rPr>
      <w:b/>
      <w:bCs/>
    </w:rPr>
  </w:style>
  <w:style w:type="character" w:customStyle="1" w:styleId="Znakiwypunktowania">
    <w:name w:val="Znaki wypunktowania"/>
    <w:qFormat/>
    <w:rsid w:val="00E646AD"/>
    <w:rPr>
      <w:rFonts w:ascii="OpenSymbol" w:eastAsia="OpenSymbol" w:hAnsi="OpenSymbol" w:cs="OpenSymbol"/>
    </w:rPr>
  </w:style>
  <w:style w:type="character" w:customStyle="1" w:styleId="Znakinumeracji">
    <w:name w:val="Znaki numeracji"/>
    <w:qFormat/>
    <w:rsid w:val="00E646AD"/>
  </w:style>
  <w:style w:type="character" w:customStyle="1" w:styleId="super">
    <w:name w:val="super"/>
    <w:basedOn w:val="Domylnaczcionkaakapitu"/>
    <w:qFormat/>
    <w:rsid w:val="00E646AD"/>
    <w:rPr>
      <w:sz w:val="17"/>
      <w:szCs w:val="17"/>
      <w:vertAlign w:val="superscript"/>
    </w:rPr>
  </w:style>
  <w:style w:type="character" w:customStyle="1" w:styleId="ListLabel9">
    <w:name w:val="ListLabel 9"/>
    <w:qFormat/>
    <w:rsid w:val="00E646AD"/>
    <w:rPr>
      <w:rFonts w:cs="Symbol"/>
      <w:b/>
      <w:sz w:val="20"/>
    </w:rPr>
  </w:style>
  <w:style w:type="character" w:customStyle="1" w:styleId="ListLabel10">
    <w:name w:val="ListLabel 10"/>
    <w:qFormat/>
    <w:rsid w:val="00E646AD"/>
    <w:rPr>
      <w:rFonts w:cs="Courier New"/>
    </w:rPr>
  </w:style>
  <w:style w:type="character" w:customStyle="1" w:styleId="ListLabel11">
    <w:name w:val="ListLabel 11"/>
    <w:qFormat/>
    <w:rsid w:val="00E646AD"/>
    <w:rPr>
      <w:rFonts w:cs="Wingdings"/>
    </w:rPr>
  </w:style>
  <w:style w:type="character" w:customStyle="1" w:styleId="ListLabel12">
    <w:name w:val="ListLabel 12"/>
    <w:qFormat/>
    <w:rsid w:val="00E646AD"/>
    <w:rPr>
      <w:rFonts w:cs="OpenSymbol"/>
      <w:b/>
    </w:rPr>
  </w:style>
  <w:style w:type="character" w:customStyle="1" w:styleId="ListLabel13">
    <w:name w:val="ListLabel 13"/>
    <w:qFormat/>
    <w:rsid w:val="00E646AD"/>
    <w:rPr>
      <w:rFonts w:cs="Symbol"/>
      <w:b/>
      <w:sz w:val="20"/>
    </w:rPr>
  </w:style>
  <w:style w:type="character" w:customStyle="1" w:styleId="ListLabel14">
    <w:name w:val="ListLabel 14"/>
    <w:qFormat/>
    <w:rsid w:val="00E646AD"/>
    <w:rPr>
      <w:rFonts w:cs="Courier New"/>
    </w:rPr>
  </w:style>
  <w:style w:type="character" w:customStyle="1" w:styleId="ListLabel15">
    <w:name w:val="ListLabel 15"/>
    <w:qFormat/>
    <w:rsid w:val="00E646AD"/>
    <w:rPr>
      <w:rFonts w:cs="Wingdings"/>
    </w:rPr>
  </w:style>
  <w:style w:type="character" w:customStyle="1" w:styleId="ListLabel16">
    <w:name w:val="ListLabel 16"/>
    <w:qFormat/>
    <w:rsid w:val="00E646AD"/>
    <w:rPr>
      <w:rFonts w:cs="OpenSymbol"/>
      <w:b/>
    </w:rPr>
  </w:style>
  <w:style w:type="character" w:customStyle="1" w:styleId="underline">
    <w:name w:val="underline"/>
    <w:basedOn w:val="Domylnaczcionkaakapitu"/>
    <w:qFormat/>
    <w:rsid w:val="00E646AD"/>
    <w:rPr>
      <w:u w:val="single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4F3DF4"/>
    <w:rPr>
      <w:rFonts w:ascii="Arial" w:hAnsi="Arial"/>
      <w:color w:val="00000A"/>
      <w:szCs w:val="20"/>
      <w:lang w:val="en-US"/>
    </w:rPr>
  </w:style>
  <w:style w:type="character" w:styleId="Odwoanieprzypisukocowego">
    <w:name w:val="endnote reference"/>
    <w:basedOn w:val="Domylnaczcionkaakapitu"/>
    <w:uiPriority w:val="99"/>
    <w:semiHidden/>
    <w:unhideWhenUsed/>
    <w:qFormat/>
    <w:rsid w:val="004F3DF4"/>
    <w:rPr>
      <w:vertAlign w:val="superscript"/>
    </w:rPr>
  </w:style>
  <w:style w:type="character" w:customStyle="1" w:styleId="ListLabel17">
    <w:name w:val="ListLabel 17"/>
    <w:qFormat/>
    <w:rsid w:val="00E646AD"/>
    <w:rPr>
      <w:rFonts w:cs="OpenSymbol"/>
      <w:b/>
    </w:rPr>
  </w:style>
  <w:style w:type="character" w:customStyle="1" w:styleId="ListLabel18">
    <w:name w:val="ListLabel 18"/>
    <w:qFormat/>
    <w:rsid w:val="00E646AD"/>
    <w:rPr>
      <w:rFonts w:cs="OpenSymbol"/>
      <w:b/>
    </w:rPr>
  </w:style>
  <w:style w:type="character" w:customStyle="1" w:styleId="ListLabel19">
    <w:name w:val="ListLabel 19"/>
    <w:qFormat/>
    <w:rsid w:val="00E646AD"/>
    <w:rPr>
      <w:rFonts w:cs="OpenSymbol"/>
      <w:b/>
    </w:rPr>
  </w:style>
  <w:style w:type="character" w:customStyle="1" w:styleId="ListLabel20">
    <w:name w:val="ListLabel 20"/>
    <w:qFormat/>
    <w:rsid w:val="00E646AD"/>
    <w:rPr>
      <w:rFonts w:cs="OpenSymbol"/>
      <w:b/>
    </w:rPr>
  </w:style>
  <w:style w:type="character" w:customStyle="1" w:styleId="ListLabel21">
    <w:name w:val="ListLabel 21"/>
    <w:qFormat/>
    <w:rsid w:val="00E646AD"/>
    <w:rPr>
      <w:rFonts w:cs="OpenSymbol"/>
      <w:b/>
    </w:rPr>
  </w:style>
  <w:style w:type="character" w:customStyle="1" w:styleId="ListLabel22">
    <w:name w:val="ListLabel 22"/>
    <w:qFormat/>
    <w:rsid w:val="00E646AD"/>
    <w:rPr>
      <w:rFonts w:cs="OpenSymbol"/>
      <w:b/>
    </w:rPr>
  </w:style>
  <w:style w:type="character" w:customStyle="1" w:styleId="ListLabel23">
    <w:name w:val="ListLabel 23"/>
    <w:qFormat/>
    <w:rsid w:val="00E646AD"/>
    <w:rPr>
      <w:rFonts w:cs="OpenSymbol"/>
      <w:b/>
    </w:rPr>
  </w:style>
  <w:style w:type="character" w:customStyle="1" w:styleId="ListLabel24">
    <w:name w:val="ListLabel 24"/>
    <w:qFormat/>
    <w:rsid w:val="00E646AD"/>
    <w:rPr>
      <w:rFonts w:cs="OpenSymbol"/>
      <w:b/>
    </w:rPr>
  </w:style>
  <w:style w:type="character" w:customStyle="1" w:styleId="ListLabel25">
    <w:name w:val="ListLabel 25"/>
    <w:qFormat/>
    <w:rsid w:val="00E646AD"/>
    <w:rPr>
      <w:rFonts w:cs="OpenSymbol"/>
      <w:b/>
    </w:rPr>
  </w:style>
  <w:style w:type="character" w:customStyle="1" w:styleId="ListLabel26">
    <w:name w:val="ListLabel 26"/>
    <w:qFormat/>
    <w:rsid w:val="00E646AD"/>
    <w:rPr>
      <w:rFonts w:eastAsia="Calibri"/>
      <w:sz w:val="19"/>
    </w:rPr>
  </w:style>
  <w:style w:type="character" w:customStyle="1" w:styleId="ListLabel27">
    <w:name w:val="ListLabel 27"/>
    <w:qFormat/>
    <w:rsid w:val="00E646AD"/>
    <w:rPr>
      <w:rFonts w:eastAsia="Times New Roman" w:cs="Tahoma"/>
    </w:rPr>
  </w:style>
  <w:style w:type="character" w:customStyle="1" w:styleId="ListLabel28">
    <w:name w:val="ListLabel 28"/>
    <w:qFormat/>
    <w:rsid w:val="00E646AD"/>
    <w:rPr>
      <w:rFonts w:cs="Courier New"/>
    </w:rPr>
  </w:style>
  <w:style w:type="character" w:customStyle="1" w:styleId="ListLabel29">
    <w:name w:val="ListLabel 29"/>
    <w:qFormat/>
    <w:rsid w:val="00E646AD"/>
    <w:rPr>
      <w:rFonts w:cs="Courier New"/>
    </w:rPr>
  </w:style>
  <w:style w:type="character" w:customStyle="1" w:styleId="ListLabel30">
    <w:name w:val="ListLabel 30"/>
    <w:qFormat/>
    <w:rsid w:val="00E646AD"/>
    <w:rPr>
      <w:rFonts w:cs="Courier New"/>
    </w:rPr>
  </w:style>
  <w:style w:type="character" w:customStyle="1" w:styleId="ListLabel31">
    <w:name w:val="ListLabel 31"/>
    <w:qFormat/>
    <w:rsid w:val="00E646AD"/>
    <w:rPr>
      <w:rFonts w:cs="Symbol"/>
    </w:rPr>
  </w:style>
  <w:style w:type="character" w:customStyle="1" w:styleId="ListLabel32">
    <w:name w:val="ListLabel 32"/>
    <w:qFormat/>
    <w:rsid w:val="00E646AD"/>
    <w:rPr>
      <w:rFonts w:cs="Courier New"/>
    </w:rPr>
  </w:style>
  <w:style w:type="character" w:customStyle="1" w:styleId="ListLabel33">
    <w:name w:val="ListLabel 33"/>
    <w:qFormat/>
    <w:rsid w:val="00E646AD"/>
    <w:rPr>
      <w:rFonts w:cs="Wingdings"/>
    </w:rPr>
  </w:style>
  <w:style w:type="character" w:customStyle="1" w:styleId="ListLabel34">
    <w:name w:val="ListLabel 34"/>
    <w:qFormat/>
    <w:rsid w:val="00E646AD"/>
    <w:rPr>
      <w:rFonts w:cs="Symbol"/>
    </w:rPr>
  </w:style>
  <w:style w:type="character" w:customStyle="1" w:styleId="ListLabel35">
    <w:name w:val="ListLabel 35"/>
    <w:qFormat/>
    <w:rsid w:val="00E646AD"/>
    <w:rPr>
      <w:rFonts w:cs="Courier New"/>
    </w:rPr>
  </w:style>
  <w:style w:type="character" w:customStyle="1" w:styleId="ListLabel36">
    <w:name w:val="ListLabel 36"/>
    <w:qFormat/>
    <w:rsid w:val="00E646AD"/>
    <w:rPr>
      <w:rFonts w:cs="Wingdings"/>
    </w:rPr>
  </w:style>
  <w:style w:type="character" w:customStyle="1" w:styleId="ListLabel37">
    <w:name w:val="ListLabel 37"/>
    <w:qFormat/>
    <w:rsid w:val="00E646AD"/>
    <w:rPr>
      <w:rFonts w:cs="Symbol"/>
    </w:rPr>
  </w:style>
  <w:style w:type="character" w:customStyle="1" w:styleId="ListLabel38">
    <w:name w:val="ListLabel 38"/>
    <w:qFormat/>
    <w:rsid w:val="00E646AD"/>
    <w:rPr>
      <w:rFonts w:cs="Courier New"/>
    </w:rPr>
  </w:style>
  <w:style w:type="character" w:customStyle="1" w:styleId="ListLabel39">
    <w:name w:val="ListLabel 39"/>
    <w:qFormat/>
    <w:rsid w:val="00E646AD"/>
    <w:rPr>
      <w:rFonts w:cs="Wingdings"/>
    </w:rPr>
  </w:style>
  <w:style w:type="character" w:customStyle="1" w:styleId="ListLabel40">
    <w:name w:val="ListLabel 40"/>
    <w:qFormat/>
    <w:rsid w:val="00E646AD"/>
    <w:rPr>
      <w:rFonts w:cs="Courier New"/>
    </w:rPr>
  </w:style>
  <w:style w:type="character" w:customStyle="1" w:styleId="ListLabel41">
    <w:name w:val="ListLabel 41"/>
    <w:qFormat/>
    <w:rsid w:val="00E646AD"/>
    <w:rPr>
      <w:rFonts w:cs="Courier New"/>
    </w:rPr>
  </w:style>
  <w:style w:type="character" w:customStyle="1" w:styleId="ListLabel42">
    <w:name w:val="ListLabel 42"/>
    <w:qFormat/>
    <w:rsid w:val="00E646AD"/>
    <w:rPr>
      <w:rFonts w:cs="Courier New"/>
    </w:rPr>
  </w:style>
  <w:style w:type="character" w:customStyle="1" w:styleId="ListLabel43">
    <w:name w:val="ListLabel 43"/>
    <w:qFormat/>
    <w:rsid w:val="00E646AD"/>
    <w:rPr>
      <w:rFonts w:cs="Courier New"/>
    </w:rPr>
  </w:style>
  <w:style w:type="character" w:customStyle="1" w:styleId="ListLabel44">
    <w:name w:val="ListLabel 44"/>
    <w:qFormat/>
    <w:rsid w:val="00E646AD"/>
    <w:rPr>
      <w:rFonts w:cs="Courier New"/>
    </w:rPr>
  </w:style>
  <w:style w:type="character" w:customStyle="1" w:styleId="ListLabel45">
    <w:name w:val="ListLabel 45"/>
    <w:qFormat/>
    <w:rsid w:val="00E646AD"/>
    <w:rPr>
      <w:rFonts w:cs="Courier New"/>
    </w:rPr>
  </w:style>
  <w:style w:type="character" w:customStyle="1" w:styleId="ListLabel46">
    <w:name w:val="ListLabel 46"/>
    <w:qFormat/>
    <w:rsid w:val="00E646AD"/>
    <w:rPr>
      <w:rFonts w:cs="Courier New"/>
    </w:rPr>
  </w:style>
  <w:style w:type="character" w:customStyle="1" w:styleId="ListLabel47">
    <w:name w:val="ListLabel 47"/>
    <w:qFormat/>
    <w:rsid w:val="00E646AD"/>
    <w:rPr>
      <w:rFonts w:cs="Courier New"/>
    </w:rPr>
  </w:style>
  <w:style w:type="character" w:customStyle="1" w:styleId="ListLabel48">
    <w:name w:val="ListLabel 48"/>
    <w:qFormat/>
    <w:rsid w:val="00E646AD"/>
    <w:rPr>
      <w:rFonts w:cs="Courier New"/>
    </w:rPr>
  </w:style>
  <w:style w:type="character" w:customStyle="1" w:styleId="ListLabel49">
    <w:name w:val="ListLabel 49"/>
    <w:qFormat/>
    <w:rsid w:val="00E646AD"/>
    <w:rPr>
      <w:rFonts w:cs="OpenSymbol"/>
      <w:b/>
    </w:rPr>
  </w:style>
  <w:style w:type="character" w:customStyle="1" w:styleId="ListLabel50">
    <w:name w:val="ListLabel 50"/>
    <w:qFormat/>
    <w:rsid w:val="00E646AD"/>
    <w:rPr>
      <w:rFonts w:cs="OpenSymbol"/>
      <w:b/>
    </w:rPr>
  </w:style>
  <w:style w:type="character" w:customStyle="1" w:styleId="ListLabel51">
    <w:name w:val="ListLabel 51"/>
    <w:qFormat/>
    <w:rsid w:val="00E646AD"/>
    <w:rPr>
      <w:rFonts w:cs="OpenSymbol"/>
      <w:b/>
    </w:rPr>
  </w:style>
  <w:style w:type="character" w:customStyle="1" w:styleId="ListLabel52">
    <w:name w:val="ListLabel 52"/>
    <w:qFormat/>
    <w:rsid w:val="00E646AD"/>
    <w:rPr>
      <w:rFonts w:cs="OpenSymbol"/>
      <w:b/>
    </w:rPr>
  </w:style>
  <w:style w:type="character" w:customStyle="1" w:styleId="ListLabel53">
    <w:name w:val="ListLabel 53"/>
    <w:qFormat/>
    <w:rsid w:val="00E646AD"/>
    <w:rPr>
      <w:rFonts w:cs="OpenSymbol"/>
      <w:b/>
    </w:rPr>
  </w:style>
  <w:style w:type="character" w:customStyle="1" w:styleId="ListLabel54">
    <w:name w:val="ListLabel 54"/>
    <w:qFormat/>
    <w:rsid w:val="00E646AD"/>
    <w:rPr>
      <w:rFonts w:cs="OpenSymbol"/>
      <w:b/>
    </w:rPr>
  </w:style>
  <w:style w:type="character" w:customStyle="1" w:styleId="ListLabel55">
    <w:name w:val="ListLabel 55"/>
    <w:qFormat/>
    <w:rsid w:val="00E646AD"/>
    <w:rPr>
      <w:rFonts w:cs="OpenSymbol"/>
      <w:b/>
    </w:rPr>
  </w:style>
  <w:style w:type="character" w:customStyle="1" w:styleId="ListLabel56">
    <w:name w:val="ListLabel 56"/>
    <w:qFormat/>
    <w:rsid w:val="00E646AD"/>
    <w:rPr>
      <w:rFonts w:cs="OpenSymbol"/>
      <w:b/>
    </w:rPr>
  </w:style>
  <w:style w:type="character" w:customStyle="1" w:styleId="ListLabel57">
    <w:name w:val="ListLabel 57"/>
    <w:qFormat/>
    <w:rsid w:val="00E646AD"/>
    <w:rPr>
      <w:rFonts w:cs="OpenSymbol"/>
      <w:b/>
    </w:rPr>
  </w:style>
  <w:style w:type="character" w:customStyle="1" w:styleId="ListLabel58">
    <w:name w:val="ListLabel 58"/>
    <w:qFormat/>
    <w:rsid w:val="00E646AD"/>
    <w:rPr>
      <w:rFonts w:cs="Tahoma"/>
    </w:rPr>
  </w:style>
  <w:style w:type="character" w:customStyle="1" w:styleId="ListLabel59">
    <w:name w:val="ListLabel 59"/>
    <w:qFormat/>
    <w:rsid w:val="00E646AD"/>
    <w:rPr>
      <w:rFonts w:cs="Courier New"/>
    </w:rPr>
  </w:style>
  <w:style w:type="character" w:customStyle="1" w:styleId="ListLabel60">
    <w:name w:val="ListLabel 60"/>
    <w:qFormat/>
    <w:rsid w:val="00E646AD"/>
    <w:rPr>
      <w:rFonts w:cs="Wingdings"/>
    </w:rPr>
  </w:style>
  <w:style w:type="character" w:customStyle="1" w:styleId="ListLabel61">
    <w:name w:val="ListLabel 61"/>
    <w:qFormat/>
    <w:rsid w:val="00E646AD"/>
    <w:rPr>
      <w:rFonts w:cs="Symbol"/>
    </w:rPr>
  </w:style>
  <w:style w:type="character" w:customStyle="1" w:styleId="ListLabel62">
    <w:name w:val="ListLabel 62"/>
    <w:qFormat/>
    <w:rsid w:val="00E646AD"/>
    <w:rPr>
      <w:rFonts w:cs="Courier New"/>
    </w:rPr>
  </w:style>
  <w:style w:type="character" w:customStyle="1" w:styleId="ListLabel63">
    <w:name w:val="ListLabel 63"/>
    <w:qFormat/>
    <w:rsid w:val="00E646AD"/>
    <w:rPr>
      <w:rFonts w:cs="Wingdings"/>
    </w:rPr>
  </w:style>
  <w:style w:type="character" w:customStyle="1" w:styleId="ListLabel64">
    <w:name w:val="ListLabel 64"/>
    <w:qFormat/>
    <w:rsid w:val="00E646AD"/>
    <w:rPr>
      <w:rFonts w:cs="Symbol"/>
    </w:rPr>
  </w:style>
  <w:style w:type="character" w:customStyle="1" w:styleId="ListLabel65">
    <w:name w:val="ListLabel 65"/>
    <w:qFormat/>
    <w:rsid w:val="00E646AD"/>
    <w:rPr>
      <w:rFonts w:cs="Courier New"/>
    </w:rPr>
  </w:style>
  <w:style w:type="character" w:customStyle="1" w:styleId="ListLabel66">
    <w:name w:val="ListLabel 66"/>
    <w:qFormat/>
    <w:rsid w:val="00E646AD"/>
    <w:rPr>
      <w:rFonts w:cs="Wingdings"/>
    </w:rPr>
  </w:style>
  <w:style w:type="character" w:customStyle="1" w:styleId="ListLabel67">
    <w:name w:val="ListLabel 67"/>
    <w:qFormat/>
    <w:rsid w:val="00E646AD"/>
    <w:rPr>
      <w:rFonts w:cs="Symbol"/>
    </w:rPr>
  </w:style>
  <w:style w:type="character" w:customStyle="1" w:styleId="ListLabel68">
    <w:name w:val="ListLabel 68"/>
    <w:qFormat/>
    <w:rsid w:val="00E646AD"/>
    <w:rPr>
      <w:rFonts w:cs="Courier New"/>
    </w:rPr>
  </w:style>
  <w:style w:type="character" w:customStyle="1" w:styleId="ListLabel69">
    <w:name w:val="ListLabel 69"/>
    <w:qFormat/>
    <w:rsid w:val="00E646AD"/>
    <w:rPr>
      <w:rFonts w:cs="Wingdings"/>
    </w:rPr>
  </w:style>
  <w:style w:type="character" w:customStyle="1" w:styleId="ListLabel70">
    <w:name w:val="ListLabel 70"/>
    <w:qFormat/>
    <w:rsid w:val="00E646AD"/>
    <w:rPr>
      <w:rFonts w:cs="Symbol"/>
    </w:rPr>
  </w:style>
  <w:style w:type="character" w:customStyle="1" w:styleId="ListLabel71">
    <w:name w:val="ListLabel 71"/>
    <w:qFormat/>
    <w:rsid w:val="00E646AD"/>
    <w:rPr>
      <w:rFonts w:cs="Courier New"/>
    </w:rPr>
  </w:style>
  <w:style w:type="character" w:customStyle="1" w:styleId="ListLabel72">
    <w:name w:val="ListLabel 72"/>
    <w:qFormat/>
    <w:rsid w:val="00E646AD"/>
    <w:rPr>
      <w:rFonts w:cs="Wingdings"/>
    </w:rPr>
  </w:style>
  <w:style w:type="character" w:customStyle="1" w:styleId="ListLabel73">
    <w:name w:val="ListLabel 73"/>
    <w:qFormat/>
    <w:rsid w:val="00E646AD"/>
    <w:rPr>
      <w:rFonts w:cs="Symbol"/>
    </w:rPr>
  </w:style>
  <w:style w:type="character" w:customStyle="1" w:styleId="ListLabel74">
    <w:name w:val="ListLabel 74"/>
    <w:qFormat/>
    <w:rsid w:val="00E646AD"/>
    <w:rPr>
      <w:rFonts w:cs="Courier New"/>
    </w:rPr>
  </w:style>
  <w:style w:type="character" w:customStyle="1" w:styleId="ListLabel75">
    <w:name w:val="ListLabel 75"/>
    <w:qFormat/>
    <w:rsid w:val="00E646AD"/>
    <w:rPr>
      <w:rFonts w:cs="Wingdings"/>
    </w:rPr>
  </w:style>
  <w:style w:type="character" w:customStyle="1" w:styleId="ListLabel76">
    <w:name w:val="ListLabel 76"/>
    <w:qFormat/>
    <w:rsid w:val="00E646AD"/>
    <w:rPr>
      <w:rFonts w:cs="Symbol"/>
    </w:rPr>
  </w:style>
  <w:style w:type="character" w:customStyle="1" w:styleId="ListLabel77">
    <w:name w:val="ListLabel 77"/>
    <w:qFormat/>
    <w:rsid w:val="00E646AD"/>
    <w:rPr>
      <w:rFonts w:cs="Courier New"/>
    </w:rPr>
  </w:style>
  <w:style w:type="character" w:customStyle="1" w:styleId="ListLabel78">
    <w:name w:val="ListLabel 78"/>
    <w:qFormat/>
    <w:rsid w:val="00E646AD"/>
    <w:rPr>
      <w:rFonts w:cs="Wingdings"/>
    </w:rPr>
  </w:style>
  <w:style w:type="character" w:customStyle="1" w:styleId="ListLabel79">
    <w:name w:val="ListLabel 79"/>
    <w:qFormat/>
    <w:rsid w:val="00E646AD"/>
    <w:rPr>
      <w:rFonts w:cs="Symbol"/>
    </w:rPr>
  </w:style>
  <w:style w:type="character" w:customStyle="1" w:styleId="ListLabel80">
    <w:name w:val="ListLabel 80"/>
    <w:qFormat/>
    <w:rsid w:val="00E646AD"/>
    <w:rPr>
      <w:rFonts w:cs="Courier New"/>
    </w:rPr>
  </w:style>
  <w:style w:type="character" w:customStyle="1" w:styleId="ListLabel81">
    <w:name w:val="ListLabel 81"/>
    <w:qFormat/>
    <w:rsid w:val="00E646AD"/>
    <w:rPr>
      <w:rFonts w:cs="Wingdings"/>
    </w:rPr>
  </w:style>
  <w:style w:type="character" w:customStyle="1" w:styleId="ListLabel82">
    <w:name w:val="ListLabel 82"/>
    <w:qFormat/>
    <w:rsid w:val="00E646AD"/>
    <w:rPr>
      <w:rFonts w:cs="Symbol"/>
    </w:rPr>
  </w:style>
  <w:style w:type="character" w:customStyle="1" w:styleId="ListLabel83">
    <w:name w:val="ListLabel 83"/>
    <w:qFormat/>
    <w:rsid w:val="00E646AD"/>
    <w:rPr>
      <w:rFonts w:cs="Courier New"/>
    </w:rPr>
  </w:style>
  <w:style w:type="character" w:customStyle="1" w:styleId="ListLabel84">
    <w:name w:val="ListLabel 84"/>
    <w:qFormat/>
    <w:rsid w:val="00E646AD"/>
    <w:rPr>
      <w:rFonts w:cs="Wingdings"/>
    </w:rPr>
  </w:style>
  <w:style w:type="character" w:customStyle="1" w:styleId="ListLabel85">
    <w:name w:val="ListLabel 85"/>
    <w:qFormat/>
    <w:rsid w:val="00E646AD"/>
    <w:rPr>
      <w:rFonts w:cs="Symbol"/>
    </w:rPr>
  </w:style>
  <w:style w:type="character" w:customStyle="1" w:styleId="ListLabel86">
    <w:name w:val="ListLabel 86"/>
    <w:qFormat/>
    <w:rsid w:val="00E646AD"/>
    <w:rPr>
      <w:rFonts w:cs="Courier New"/>
    </w:rPr>
  </w:style>
  <w:style w:type="character" w:customStyle="1" w:styleId="ListLabel87">
    <w:name w:val="ListLabel 87"/>
    <w:qFormat/>
    <w:rsid w:val="00E646AD"/>
    <w:rPr>
      <w:rFonts w:cs="Wingdings"/>
    </w:rPr>
  </w:style>
  <w:style w:type="character" w:customStyle="1" w:styleId="ListLabel88">
    <w:name w:val="ListLabel 88"/>
    <w:qFormat/>
    <w:rsid w:val="00E646AD"/>
    <w:rPr>
      <w:rFonts w:cs="Symbol"/>
    </w:rPr>
  </w:style>
  <w:style w:type="character" w:customStyle="1" w:styleId="ListLabel89">
    <w:name w:val="ListLabel 89"/>
    <w:qFormat/>
    <w:rsid w:val="00E646AD"/>
    <w:rPr>
      <w:rFonts w:cs="Courier New"/>
    </w:rPr>
  </w:style>
  <w:style w:type="character" w:customStyle="1" w:styleId="ListLabel90">
    <w:name w:val="ListLabel 90"/>
    <w:qFormat/>
    <w:rsid w:val="00E646AD"/>
    <w:rPr>
      <w:rFonts w:cs="Wingdings"/>
    </w:rPr>
  </w:style>
  <w:style w:type="character" w:customStyle="1" w:styleId="ListLabel91">
    <w:name w:val="ListLabel 91"/>
    <w:qFormat/>
    <w:rsid w:val="00E646AD"/>
    <w:rPr>
      <w:rFonts w:cs="Symbol"/>
    </w:rPr>
  </w:style>
  <w:style w:type="character" w:customStyle="1" w:styleId="ListLabel92">
    <w:name w:val="ListLabel 92"/>
    <w:qFormat/>
    <w:rsid w:val="00E646AD"/>
    <w:rPr>
      <w:rFonts w:cs="Courier New"/>
    </w:rPr>
  </w:style>
  <w:style w:type="character" w:customStyle="1" w:styleId="ListLabel93">
    <w:name w:val="ListLabel 93"/>
    <w:qFormat/>
    <w:rsid w:val="00E646AD"/>
    <w:rPr>
      <w:rFonts w:cs="Wingdings"/>
    </w:rPr>
  </w:style>
  <w:style w:type="character" w:customStyle="1" w:styleId="ListLabel94">
    <w:name w:val="ListLabel 94"/>
    <w:qFormat/>
    <w:rsid w:val="00E646AD"/>
    <w:rPr>
      <w:rFonts w:cs="Wingdings"/>
    </w:rPr>
  </w:style>
  <w:style w:type="character" w:customStyle="1" w:styleId="ListLabel95">
    <w:name w:val="ListLabel 95"/>
    <w:qFormat/>
    <w:rsid w:val="00E646AD"/>
    <w:rPr>
      <w:rFonts w:cs="OpenSymbol"/>
      <w:b/>
    </w:rPr>
  </w:style>
  <w:style w:type="character" w:customStyle="1" w:styleId="ListLabel96">
    <w:name w:val="ListLabel 96"/>
    <w:qFormat/>
    <w:rsid w:val="00E646AD"/>
    <w:rPr>
      <w:rFonts w:cs="OpenSymbol"/>
      <w:b/>
    </w:rPr>
  </w:style>
  <w:style w:type="character" w:customStyle="1" w:styleId="ListLabel97">
    <w:name w:val="ListLabel 97"/>
    <w:qFormat/>
    <w:rsid w:val="00E646AD"/>
    <w:rPr>
      <w:rFonts w:cs="OpenSymbol"/>
      <w:b/>
    </w:rPr>
  </w:style>
  <w:style w:type="character" w:customStyle="1" w:styleId="ListLabel98">
    <w:name w:val="ListLabel 98"/>
    <w:qFormat/>
    <w:rsid w:val="00E646AD"/>
    <w:rPr>
      <w:rFonts w:cs="OpenSymbol"/>
      <w:b/>
    </w:rPr>
  </w:style>
  <w:style w:type="character" w:customStyle="1" w:styleId="ListLabel99">
    <w:name w:val="ListLabel 99"/>
    <w:qFormat/>
    <w:rsid w:val="00E646AD"/>
    <w:rPr>
      <w:rFonts w:cs="OpenSymbol"/>
      <w:b/>
    </w:rPr>
  </w:style>
  <w:style w:type="character" w:customStyle="1" w:styleId="ListLabel100">
    <w:name w:val="ListLabel 100"/>
    <w:qFormat/>
    <w:rsid w:val="00E646AD"/>
    <w:rPr>
      <w:rFonts w:cs="OpenSymbol"/>
      <w:b/>
    </w:rPr>
  </w:style>
  <w:style w:type="character" w:customStyle="1" w:styleId="ListLabel101">
    <w:name w:val="ListLabel 101"/>
    <w:qFormat/>
    <w:rsid w:val="00E646AD"/>
    <w:rPr>
      <w:rFonts w:cs="OpenSymbol"/>
      <w:b/>
    </w:rPr>
  </w:style>
  <w:style w:type="character" w:customStyle="1" w:styleId="ListLabel102">
    <w:name w:val="ListLabel 102"/>
    <w:qFormat/>
    <w:rsid w:val="00E646AD"/>
    <w:rPr>
      <w:rFonts w:cs="OpenSymbol"/>
      <w:b/>
    </w:rPr>
  </w:style>
  <w:style w:type="character" w:customStyle="1" w:styleId="ListLabel103">
    <w:name w:val="ListLabel 103"/>
    <w:qFormat/>
    <w:rsid w:val="00E646AD"/>
    <w:rPr>
      <w:rFonts w:cs="OpenSymbol"/>
      <w:b/>
    </w:rPr>
  </w:style>
  <w:style w:type="character" w:customStyle="1" w:styleId="ListLabel104">
    <w:name w:val="ListLabel 104"/>
    <w:qFormat/>
    <w:rsid w:val="00E646AD"/>
    <w:rPr>
      <w:rFonts w:cs="Symbol"/>
    </w:rPr>
  </w:style>
  <w:style w:type="character" w:customStyle="1" w:styleId="ListLabel105">
    <w:name w:val="ListLabel 105"/>
    <w:qFormat/>
    <w:rsid w:val="00E646AD"/>
    <w:rPr>
      <w:rFonts w:cs="Courier New"/>
    </w:rPr>
  </w:style>
  <w:style w:type="character" w:customStyle="1" w:styleId="ListLabel106">
    <w:name w:val="ListLabel 106"/>
    <w:qFormat/>
    <w:rsid w:val="00E646AD"/>
    <w:rPr>
      <w:rFonts w:cs="Wingdings"/>
    </w:rPr>
  </w:style>
  <w:style w:type="character" w:customStyle="1" w:styleId="ListLabel107">
    <w:name w:val="ListLabel 107"/>
    <w:qFormat/>
    <w:rsid w:val="00E646AD"/>
    <w:rPr>
      <w:rFonts w:cs="Symbol"/>
    </w:rPr>
  </w:style>
  <w:style w:type="character" w:customStyle="1" w:styleId="ListLabel108">
    <w:name w:val="ListLabel 108"/>
    <w:qFormat/>
    <w:rsid w:val="00E646AD"/>
    <w:rPr>
      <w:rFonts w:cs="Courier New"/>
    </w:rPr>
  </w:style>
  <w:style w:type="character" w:customStyle="1" w:styleId="ListLabel109">
    <w:name w:val="ListLabel 109"/>
    <w:qFormat/>
    <w:rsid w:val="00E646AD"/>
    <w:rPr>
      <w:rFonts w:cs="Wingdings"/>
    </w:rPr>
  </w:style>
  <w:style w:type="character" w:customStyle="1" w:styleId="ListLabel110">
    <w:name w:val="ListLabel 110"/>
    <w:qFormat/>
    <w:rsid w:val="00E646AD"/>
    <w:rPr>
      <w:rFonts w:cs="Symbol"/>
    </w:rPr>
  </w:style>
  <w:style w:type="character" w:customStyle="1" w:styleId="ListLabel111">
    <w:name w:val="ListLabel 111"/>
    <w:qFormat/>
    <w:rsid w:val="00E646AD"/>
    <w:rPr>
      <w:rFonts w:cs="Courier New"/>
    </w:rPr>
  </w:style>
  <w:style w:type="character" w:customStyle="1" w:styleId="ListLabel112">
    <w:name w:val="ListLabel 112"/>
    <w:qFormat/>
    <w:rsid w:val="00E646AD"/>
    <w:rPr>
      <w:rFonts w:cs="Wingdings"/>
    </w:rPr>
  </w:style>
  <w:style w:type="character" w:customStyle="1" w:styleId="ListLabel113">
    <w:name w:val="ListLabel 113"/>
    <w:qFormat/>
    <w:rsid w:val="00E646AD"/>
    <w:rPr>
      <w:rFonts w:cs="Symbol"/>
    </w:rPr>
  </w:style>
  <w:style w:type="character" w:customStyle="1" w:styleId="ListLabel114">
    <w:name w:val="ListLabel 114"/>
    <w:qFormat/>
    <w:rsid w:val="00E646AD"/>
    <w:rPr>
      <w:rFonts w:cs="Courier New"/>
    </w:rPr>
  </w:style>
  <w:style w:type="character" w:customStyle="1" w:styleId="ListLabel115">
    <w:name w:val="ListLabel 115"/>
    <w:qFormat/>
    <w:rsid w:val="00E646AD"/>
    <w:rPr>
      <w:rFonts w:cs="Wingdings"/>
    </w:rPr>
  </w:style>
  <w:style w:type="character" w:customStyle="1" w:styleId="ListLabel116">
    <w:name w:val="ListLabel 116"/>
    <w:qFormat/>
    <w:rsid w:val="00E646AD"/>
    <w:rPr>
      <w:rFonts w:cs="Symbol"/>
    </w:rPr>
  </w:style>
  <w:style w:type="character" w:customStyle="1" w:styleId="ListLabel117">
    <w:name w:val="ListLabel 117"/>
    <w:qFormat/>
    <w:rsid w:val="00E646AD"/>
    <w:rPr>
      <w:rFonts w:cs="Courier New"/>
    </w:rPr>
  </w:style>
  <w:style w:type="character" w:customStyle="1" w:styleId="ListLabel118">
    <w:name w:val="ListLabel 118"/>
    <w:qFormat/>
    <w:rsid w:val="00E646AD"/>
    <w:rPr>
      <w:rFonts w:cs="Wingdings"/>
    </w:rPr>
  </w:style>
  <w:style w:type="character" w:customStyle="1" w:styleId="ListLabel119">
    <w:name w:val="ListLabel 119"/>
    <w:qFormat/>
    <w:rsid w:val="00E646AD"/>
    <w:rPr>
      <w:rFonts w:cs="Symbol"/>
    </w:rPr>
  </w:style>
  <w:style w:type="character" w:customStyle="1" w:styleId="ListLabel120">
    <w:name w:val="ListLabel 120"/>
    <w:qFormat/>
    <w:rsid w:val="00E646AD"/>
    <w:rPr>
      <w:rFonts w:cs="Courier New"/>
    </w:rPr>
  </w:style>
  <w:style w:type="character" w:customStyle="1" w:styleId="ListLabel121">
    <w:name w:val="ListLabel 121"/>
    <w:qFormat/>
    <w:rsid w:val="00E646AD"/>
    <w:rPr>
      <w:rFonts w:cs="Wingdings"/>
    </w:rPr>
  </w:style>
  <w:style w:type="character" w:customStyle="1" w:styleId="ListLabel122">
    <w:name w:val="ListLabel 122"/>
    <w:qFormat/>
    <w:rsid w:val="00E646AD"/>
    <w:rPr>
      <w:rFonts w:cs="Symbol"/>
    </w:rPr>
  </w:style>
  <w:style w:type="character" w:customStyle="1" w:styleId="ListLabel123">
    <w:name w:val="ListLabel 123"/>
    <w:qFormat/>
    <w:rsid w:val="00E646AD"/>
    <w:rPr>
      <w:rFonts w:cs="Courier New"/>
    </w:rPr>
  </w:style>
  <w:style w:type="character" w:customStyle="1" w:styleId="ListLabel124">
    <w:name w:val="ListLabel 124"/>
    <w:qFormat/>
    <w:rsid w:val="00E646AD"/>
    <w:rPr>
      <w:rFonts w:cs="Wingdings"/>
    </w:rPr>
  </w:style>
  <w:style w:type="character" w:customStyle="1" w:styleId="ListLabel125">
    <w:name w:val="ListLabel 125"/>
    <w:qFormat/>
    <w:rsid w:val="00E646AD"/>
    <w:rPr>
      <w:rFonts w:cs="Symbol"/>
    </w:rPr>
  </w:style>
  <w:style w:type="character" w:customStyle="1" w:styleId="ListLabel126">
    <w:name w:val="ListLabel 126"/>
    <w:qFormat/>
    <w:rsid w:val="00E646AD"/>
    <w:rPr>
      <w:rFonts w:cs="Courier New"/>
    </w:rPr>
  </w:style>
  <w:style w:type="character" w:customStyle="1" w:styleId="ListLabel127">
    <w:name w:val="ListLabel 127"/>
    <w:qFormat/>
    <w:rsid w:val="00E646AD"/>
    <w:rPr>
      <w:rFonts w:cs="Wingdings"/>
    </w:rPr>
  </w:style>
  <w:style w:type="character" w:customStyle="1" w:styleId="ListLabel128">
    <w:name w:val="ListLabel 128"/>
    <w:qFormat/>
    <w:rsid w:val="00E646AD"/>
    <w:rPr>
      <w:rFonts w:cs="Symbol"/>
    </w:rPr>
  </w:style>
  <w:style w:type="character" w:customStyle="1" w:styleId="ListLabel129">
    <w:name w:val="ListLabel 129"/>
    <w:qFormat/>
    <w:rsid w:val="00E646AD"/>
    <w:rPr>
      <w:rFonts w:cs="Courier New"/>
    </w:rPr>
  </w:style>
  <w:style w:type="character" w:customStyle="1" w:styleId="ListLabel130">
    <w:name w:val="ListLabel 130"/>
    <w:qFormat/>
    <w:rsid w:val="00E646AD"/>
    <w:rPr>
      <w:rFonts w:cs="Wingdings"/>
    </w:rPr>
  </w:style>
  <w:style w:type="character" w:customStyle="1" w:styleId="ListLabel131">
    <w:name w:val="ListLabel 131"/>
    <w:qFormat/>
    <w:rsid w:val="00E646AD"/>
    <w:rPr>
      <w:rFonts w:cs="Wingdings"/>
    </w:rPr>
  </w:style>
  <w:style w:type="character" w:customStyle="1" w:styleId="ListLabel132">
    <w:name w:val="ListLabel 132"/>
    <w:qFormat/>
    <w:rsid w:val="00E646AD"/>
    <w:rPr>
      <w:rFonts w:cs="OpenSymbol"/>
      <w:b/>
    </w:rPr>
  </w:style>
  <w:style w:type="character" w:customStyle="1" w:styleId="ListLabel133">
    <w:name w:val="ListLabel 133"/>
    <w:qFormat/>
    <w:rsid w:val="00E646AD"/>
    <w:rPr>
      <w:rFonts w:cs="OpenSymbol"/>
      <w:b/>
    </w:rPr>
  </w:style>
  <w:style w:type="character" w:customStyle="1" w:styleId="ListLabel134">
    <w:name w:val="ListLabel 134"/>
    <w:qFormat/>
    <w:rsid w:val="00E646AD"/>
    <w:rPr>
      <w:rFonts w:cs="OpenSymbol"/>
      <w:b/>
    </w:rPr>
  </w:style>
  <w:style w:type="character" w:customStyle="1" w:styleId="ListLabel135">
    <w:name w:val="ListLabel 135"/>
    <w:qFormat/>
    <w:rsid w:val="00E646AD"/>
    <w:rPr>
      <w:rFonts w:cs="OpenSymbol"/>
      <w:b/>
    </w:rPr>
  </w:style>
  <w:style w:type="character" w:customStyle="1" w:styleId="ListLabel136">
    <w:name w:val="ListLabel 136"/>
    <w:qFormat/>
    <w:rsid w:val="00E646AD"/>
    <w:rPr>
      <w:rFonts w:cs="OpenSymbol"/>
      <w:b/>
    </w:rPr>
  </w:style>
  <w:style w:type="character" w:customStyle="1" w:styleId="ListLabel137">
    <w:name w:val="ListLabel 137"/>
    <w:qFormat/>
    <w:rsid w:val="00E646AD"/>
    <w:rPr>
      <w:rFonts w:cs="OpenSymbol"/>
      <w:b/>
    </w:rPr>
  </w:style>
  <w:style w:type="character" w:customStyle="1" w:styleId="ListLabel138">
    <w:name w:val="ListLabel 138"/>
    <w:qFormat/>
    <w:rsid w:val="00E646AD"/>
    <w:rPr>
      <w:rFonts w:cs="OpenSymbol"/>
      <w:b/>
    </w:rPr>
  </w:style>
  <w:style w:type="character" w:customStyle="1" w:styleId="ListLabel139">
    <w:name w:val="ListLabel 139"/>
    <w:qFormat/>
    <w:rsid w:val="00E646AD"/>
    <w:rPr>
      <w:rFonts w:cs="OpenSymbol"/>
      <w:b/>
    </w:rPr>
  </w:style>
  <w:style w:type="character" w:customStyle="1" w:styleId="ListLabel140">
    <w:name w:val="ListLabel 140"/>
    <w:qFormat/>
    <w:rsid w:val="00E646AD"/>
    <w:rPr>
      <w:rFonts w:cs="OpenSymbol"/>
      <w:b/>
    </w:rPr>
  </w:style>
  <w:style w:type="character" w:customStyle="1" w:styleId="ListLabel141">
    <w:name w:val="ListLabel 141"/>
    <w:qFormat/>
    <w:rsid w:val="00E646AD"/>
    <w:rPr>
      <w:rFonts w:cs="Symbol"/>
    </w:rPr>
  </w:style>
  <w:style w:type="character" w:customStyle="1" w:styleId="ListLabel142">
    <w:name w:val="ListLabel 142"/>
    <w:qFormat/>
    <w:rsid w:val="00E646AD"/>
    <w:rPr>
      <w:rFonts w:cs="Courier New"/>
    </w:rPr>
  </w:style>
  <w:style w:type="character" w:customStyle="1" w:styleId="ListLabel143">
    <w:name w:val="ListLabel 143"/>
    <w:qFormat/>
    <w:rsid w:val="00E646AD"/>
    <w:rPr>
      <w:rFonts w:cs="Wingdings"/>
    </w:rPr>
  </w:style>
  <w:style w:type="character" w:customStyle="1" w:styleId="ListLabel144">
    <w:name w:val="ListLabel 144"/>
    <w:qFormat/>
    <w:rsid w:val="00E646AD"/>
    <w:rPr>
      <w:rFonts w:cs="Symbol"/>
    </w:rPr>
  </w:style>
  <w:style w:type="character" w:customStyle="1" w:styleId="ListLabel145">
    <w:name w:val="ListLabel 145"/>
    <w:qFormat/>
    <w:rsid w:val="00E646AD"/>
    <w:rPr>
      <w:rFonts w:cs="Courier New"/>
    </w:rPr>
  </w:style>
  <w:style w:type="character" w:customStyle="1" w:styleId="ListLabel146">
    <w:name w:val="ListLabel 146"/>
    <w:qFormat/>
    <w:rsid w:val="00E646AD"/>
    <w:rPr>
      <w:rFonts w:cs="Wingdings"/>
    </w:rPr>
  </w:style>
  <w:style w:type="character" w:customStyle="1" w:styleId="ListLabel147">
    <w:name w:val="ListLabel 147"/>
    <w:qFormat/>
    <w:rsid w:val="00E646AD"/>
    <w:rPr>
      <w:rFonts w:cs="Symbol"/>
    </w:rPr>
  </w:style>
  <w:style w:type="character" w:customStyle="1" w:styleId="ListLabel148">
    <w:name w:val="ListLabel 148"/>
    <w:qFormat/>
    <w:rsid w:val="00E646AD"/>
    <w:rPr>
      <w:rFonts w:cs="Courier New"/>
    </w:rPr>
  </w:style>
  <w:style w:type="character" w:customStyle="1" w:styleId="ListLabel149">
    <w:name w:val="ListLabel 149"/>
    <w:qFormat/>
    <w:rsid w:val="00E646AD"/>
    <w:rPr>
      <w:rFonts w:cs="Wingdings"/>
    </w:rPr>
  </w:style>
  <w:style w:type="character" w:customStyle="1" w:styleId="ListLabel150">
    <w:name w:val="ListLabel 150"/>
    <w:qFormat/>
    <w:rsid w:val="00E646AD"/>
    <w:rPr>
      <w:rFonts w:cs="Symbol"/>
    </w:rPr>
  </w:style>
  <w:style w:type="character" w:customStyle="1" w:styleId="ListLabel151">
    <w:name w:val="ListLabel 151"/>
    <w:qFormat/>
    <w:rsid w:val="00E646AD"/>
    <w:rPr>
      <w:rFonts w:cs="Courier New"/>
    </w:rPr>
  </w:style>
  <w:style w:type="character" w:customStyle="1" w:styleId="ListLabel152">
    <w:name w:val="ListLabel 152"/>
    <w:qFormat/>
    <w:rsid w:val="00E646AD"/>
    <w:rPr>
      <w:rFonts w:cs="Wingdings"/>
    </w:rPr>
  </w:style>
  <w:style w:type="character" w:customStyle="1" w:styleId="ListLabel153">
    <w:name w:val="ListLabel 153"/>
    <w:qFormat/>
    <w:rsid w:val="00E646AD"/>
    <w:rPr>
      <w:rFonts w:cs="Symbol"/>
    </w:rPr>
  </w:style>
  <w:style w:type="character" w:customStyle="1" w:styleId="ListLabel154">
    <w:name w:val="ListLabel 154"/>
    <w:qFormat/>
    <w:rsid w:val="00E646AD"/>
    <w:rPr>
      <w:rFonts w:cs="Courier New"/>
    </w:rPr>
  </w:style>
  <w:style w:type="character" w:customStyle="1" w:styleId="ListLabel155">
    <w:name w:val="ListLabel 155"/>
    <w:qFormat/>
    <w:rsid w:val="00E646AD"/>
    <w:rPr>
      <w:rFonts w:cs="Wingdings"/>
    </w:rPr>
  </w:style>
  <w:style w:type="character" w:customStyle="1" w:styleId="ListLabel156">
    <w:name w:val="ListLabel 156"/>
    <w:qFormat/>
    <w:rsid w:val="00E646AD"/>
    <w:rPr>
      <w:rFonts w:cs="Symbol"/>
    </w:rPr>
  </w:style>
  <w:style w:type="character" w:customStyle="1" w:styleId="ListLabel157">
    <w:name w:val="ListLabel 157"/>
    <w:qFormat/>
    <w:rsid w:val="00E646AD"/>
    <w:rPr>
      <w:rFonts w:cs="Courier New"/>
    </w:rPr>
  </w:style>
  <w:style w:type="character" w:customStyle="1" w:styleId="ListLabel158">
    <w:name w:val="ListLabel 158"/>
    <w:qFormat/>
    <w:rsid w:val="00E646AD"/>
    <w:rPr>
      <w:rFonts w:cs="Wingdings"/>
    </w:rPr>
  </w:style>
  <w:style w:type="character" w:customStyle="1" w:styleId="ListLabel159">
    <w:name w:val="ListLabel 159"/>
    <w:qFormat/>
    <w:rsid w:val="00E646AD"/>
    <w:rPr>
      <w:rFonts w:cs="Symbol"/>
    </w:rPr>
  </w:style>
  <w:style w:type="character" w:customStyle="1" w:styleId="ListLabel160">
    <w:name w:val="ListLabel 160"/>
    <w:qFormat/>
    <w:rsid w:val="00E646AD"/>
    <w:rPr>
      <w:rFonts w:cs="Courier New"/>
    </w:rPr>
  </w:style>
  <w:style w:type="character" w:customStyle="1" w:styleId="ListLabel161">
    <w:name w:val="ListLabel 161"/>
    <w:qFormat/>
    <w:rsid w:val="00E646AD"/>
    <w:rPr>
      <w:rFonts w:cs="Wingdings"/>
    </w:rPr>
  </w:style>
  <w:style w:type="character" w:customStyle="1" w:styleId="ListLabel162">
    <w:name w:val="ListLabel 162"/>
    <w:qFormat/>
    <w:rsid w:val="00E646AD"/>
    <w:rPr>
      <w:rFonts w:cs="Symbol"/>
    </w:rPr>
  </w:style>
  <w:style w:type="character" w:customStyle="1" w:styleId="ListLabel163">
    <w:name w:val="ListLabel 163"/>
    <w:qFormat/>
    <w:rsid w:val="00E646AD"/>
    <w:rPr>
      <w:rFonts w:cs="Courier New"/>
    </w:rPr>
  </w:style>
  <w:style w:type="character" w:customStyle="1" w:styleId="ListLabel164">
    <w:name w:val="ListLabel 164"/>
    <w:qFormat/>
    <w:rsid w:val="00E646AD"/>
    <w:rPr>
      <w:rFonts w:cs="Wingdings"/>
    </w:rPr>
  </w:style>
  <w:style w:type="character" w:customStyle="1" w:styleId="ListLabel165">
    <w:name w:val="ListLabel 165"/>
    <w:qFormat/>
    <w:rsid w:val="00E646AD"/>
    <w:rPr>
      <w:rFonts w:cs="Symbol"/>
    </w:rPr>
  </w:style>
  <w:style w:type="character" w:customStyle="1" w:styleId="ListLabel166">
    <w:name w:val="ListLabel 166"/>
    <w:qFormat/>
    <w:rsid w:val="00E646AD"/>
    <w:rPr>
      <w:rFonts w:cs="Courier New"/>
    </w:rPr>
  </w:style>
  <w:style w:type="character" w:customStyle="1" w:styleId="ListLabel167">
    <w:name w:val="ListLabel 167"/>
    <w:qFormat/>
    <w:rsid w:val="00E646AD"/>
    <w:rPr>
      <w:rFonts w:cs="Wingdings"/>
    </w:rPr>
  </w:style>
  <w:style w:type="character" w:customStyle="1" w:styleId="ListLabel168">
    <w:name w:val="ListLabel 168"/>
    <w:qFormat/>
    <w:rsid w:val="00E646AD"/>
    <w:rPr>
      <w:rFonts w:cs="Wingdings"/>
      <w:b/>
    </w:rPr>
  </w:style>
  <w:style w:type="character" w:customStyle="1" w:styleId="ListLabel169">
    <w:name w:val="ListLabel 169"/>
    <w:qFormat/>
    <w:rsid w:val="00E646AD"/>
    <w:rPr>
      <w:rFonts w:cs="OpenSymbol"/>
    </w:rPr>
  </w:style>
  <w:style w:type="character" w:customStyle="1" w:styleId="ListLabel170">
    <w:name w:val="ListLabel 170"/>
    <w:qFormat/>
    <w:rsid w:val="00E646AD"/>
    <w:rPr>
      <w:rFonts w:cs="OpenSymbol"/>
    </w:rPr>
  </w:style>
  <w:style w:type="character" w:customStyle="1" w:styleId="ListLabel171">
    <w:name w:val="ListLabel 171"/>
    <w:qFormat/>
    <w:rsid w:val="00E646AD"/>
    <w:rPr>
      <w:rFonts w:cs="OpenSymbol"/>
    </w:rPr>
  </w:style>
  <w:style w:type="character" w:customStyle="1" w:styleId="ListLabel172">
    <w:name w:val="ListLabel 172"/>
    <w:qFormat/>
    <w:rsid w:val="00E646AD"/>
    <w:rPr>
      <w:rFonts w:cs="OpenSymbol"/>
    </w:rPr>
  </w:style>
  <w:style w:type="character" w:customStyle="1" w:styleId="ListLabel173">
    <w:name w:val="ListLabel 173"/>
    <w:qFormat/>
    <w:rsid w:val="00E646AD"/>
    <w:rPr>
      <w:rFonts w:cs="OpenSymbol"/>
    </w:rPr>
  </w:style>
  <w:style w:type="character" w:customStyle="1" w:styleId="ListLabel174">
    <w:name w:val="ListLabel 174"/>
    <w:qFormat/>
    <w:rsid w:val="00E646AD"/>
    <w:rPr>
      <w:rFonts w:cs="OpenSymbol"/>
    </w:rPr>
  </w:style>
  <w:style w:type="character" w:customStyle="1" w:styleId="ListLabel175">
    <w:name w:val="ListLabel 175"/>
    <w:qFormat/>
    <w:rsid w:val="00E646AD"/>
    <w:rPr>
      <w:rFonts w:cs="OpenSymbol"/>
    </w:rPr>
  </w:style>
  <w:style w:type="character" w:customStyle="1" w:styleId="ListLabel176">
    <w:name w:val="ListLabel 176"/>
    <w:qFormat/>
    <w:rsid w:val="00E646AD"/>
    <w:rPr>
      <w:rFonts w:cs="OpenSymbol"/>
    </w:rPr>
  </w:style>
  <w:style w:type="character" w:customStyle="1" w:styleId="ListLabel177">
    <w:name w:val="ListLabel 177"/>
    <w:qFormat/>
    <w:rsid w:val="00E646AD"/>
    <w:rPr>
      <w:rFonts w:cs="OpenSymbol"/>
    </w:rPr>
  </w:style>
  <w:style w:type="character" w:customStyle="1" w:styleId="ListLabel178">
    <w:name w:val="ListLabel 178"/>
    <w:qFormat/>
    <w:rsid w:val="00E646AD"/>
    <w:rPr>
      <w:rFonts w:cs="OpenSymbol"/>
      <w:b/>
    </w:rPr>
  </w:style>
  <w:style w:type="character" w:customStyle="1" w:styleId="ListLabel179">
    <w:name w:val="ListLabel 179"/>
    <w:qFormat/>
    <w:rsid w:val="00E646AD"/>
    <w:rPr>
      <w:rFonts w:cs="OpenSymbol"/>
      <w:b/>
    </w:rPr>
  </w:style>
  <w:style w:type="character" w:customStyle="1" w:styleId="ListLabel180">
    <w:name w:val="ListLabel 180"/>
    <w:qFormat/>
    <w:rsid w:val="00E646AD"/>
    <w:rPr>
      <w:rFonts w:cs="OpenSymbol"/>
      <w:b/>
    </w:rPr>
  </w:style>
  <w:style w:type="character" w:customStyle="1" w:styleId="ListLabel181">
    <w:name w:val="ListLabel 181"/>
    <w:qFormat/>
    <w:rsid w:val="00E646AD"/>
    <w:rPr>
      <w:rFonts w:cs="OpenSymbol"/>
      <w:b/>
    </w:rPr>
  </w:style>
  <w:style w:type="character" w:customStyle="1" w:styleId="ListLabel182">
    <w:name w:val="ListLabel 182"/>
    <w:qFormat/>
    <w:rsid w:val="00E646AD"/>
    <w:rPr>
      <w:rFonts w:cs="OpenSymbol"/>
      <w:b/>
    </w:rPr>
  </w:style>
  <w:style w:type="character" w:customStyle="1" w:styleId="ListLabel183">
    <w:name w:val="ListLabel 183"/>
    <w:qFormat/>
    <w:rsid w:val="00E646AD"/>
    <w:rPr>
      <w:rFonts w:cs="OpenSymbol"/>
      <w:b/>
    </w:rPr>
  </w:style>
  <w:style w:type="character" w:customStyle="1" w:styleId="ListLabel184">
    <w:name w:val="ListLabel 184"/>
    <w:qFormat/>
    <w:rsid w:val="00E646AD"/>
    <w:rPr>
      <w:rFonts w:cs="OpenSymbol"/>
      <w:b/>
    </w:rPr>
  </w:style>
  <w:style w:type="character" w:customStyle="1" w:styleId="ListLabel185">
    <w:name w:val="ListLabel 185"/>
    <w:qFormat/>
    <w:rsid w:val="00E646AD"/>
    <w:rPr>
      <w:rFonts w:cs="OpenSymbol"/>
      <w:b/>
    </w:rPr>
  </w:style>
  <w:style w:type="character" w:customStyle="1" w:styleId="ListLabel186">
    <w:name w:val="ListLabel 186"/>
    <w:qFormat/>
    <w:rsid w:val="00E646AD"/>
    <w:rPr>
      <w:rFonts w:cs="OpenSymbol"/>
      <w:b/>
    </w:rPr>
  </w:style>
  <w:style w:type="character" w:customStyle="1" w:styleId="ListLabel187">
    <w:name w:val="ListLabel 187"/>
    <w:qFormat/>
    <w:rsid w:val="00E646AD"/>
    <w:rPr>
      <w:rFonts w:cs="Symbol"/>
    </w:rPr>
  </w:style>
  <w:style w:type="character" w:customStyle="1" w:styleId="ListLabel188">
    <w:name w:val="ListLabel 188"/>
    <w:qFormat/>
    <w:rsid w:val="00E646AD"/>
    <w:rPr>
      <w:rFonts w:cs="Courier New"/>
    </w:rPr>
  </w:style>
  <w:style w:type="character" w:customStyle="1" w:styleId="ListLabel189">
    <w:name w:val="ListLabel 189"/>
    <w:qFormat/>
    <w:rsid w:val="00E646AD"/>
    <w:rPr>
      <w:rFonts w:cs="Wingdings"/>
    </w:rPr>
  </w:style>
  <w:style w:type="character" w:customStyle="1" w:styleId="ListLabel190">
    <w:name w:val="ListLabel 190"/>
    <w:qFormat/>
    <w:rsid w:val="00E646AD"/>
    <w:rPr>
      <w:rFonts w:cs="Symbol"/>
    </w:rPr>
  </w:style>
  <w:style w:type="character" w:customStyle="1" w:styleId="ListLabel191">
    <w:name w:val="ListLabel 191"/>
    <w:qFormat/>
    <w:rsid w:val="00E646AD"/>
    <w:rPr>
      <w:rFonts w:cs="Courier New"/>
    </w:rPr>
  </w:style>
  <w:style w:type="character" w:customStyle="1" w:styleId="ListLabel192">
    <w:name w:val="ListLabel 192"/>
    <w:qFormat/>
    <w:rsid w:val="00E646AD"/>
    <w:rPr>
      <w:rFonts w:cs="Wingdings"/>
    </w:rPr>
  </w:style>
  <w:style w:type="character" w:customStyle="1" w:styleId="ListLabel193">
    <w:name w:val="ListLabel 193"/>
    <w:qFormat/>
    <w:rsid w:val="00E646AD"/>
    <w:rPr>
      <w:rFonts w:cs="Symbol"/>
    </w:rPr>
  </w:style>
  <w:style w:type="character" w:customStyle="1" w:styleId="ListLabel194">
    <w:name w:val="ListLabel 194"/>
    <w:qFormat/>
    <w:rsid w:val="00E646AD"/>
    <w:rPr>
      <w:rFonts w:cs="Courier New"/>
    </w:rPr>
  </w:style>
  <w:style w:type="character" w:customStyle="1" w:styleId="ListLabel195">
    <w:name w:val="ListLabel 195"/>
    <w:qFormat/>
    <w:rsid w:val="00E646AD"/>
    <w:rPr>
      <w:rFonts w:cs="Wingdings"/>
    </w:rPr>
  </w:style>
  <w:style w:type="character" w:customStyle="1" w:styleId="ListLabel196">
    <w:name w:val="ListLabel 196"/>
    <w:qFormat/>
    <w:rsid w:val="00E646AD"/>
    <w:rPr>
      <w:rFonts w:cs="Symbol"/>
    </w:rPr>
  </w:style>
  <w:style w:type="character" w:customStyle="1" w:styleId="ListLabel197">
    <w:name w:val="ListLabel 197"/>
    <w:qFormat/>
    <w:rsid w:val="00E646AD"/>
    <w:rPr>
      <w:rFonts w:cs="Courier New"/>
    </w:rPr>
  </w:style>
  <w:style w:type="character" w:customStyle="1" w:styleId="ListLabel198">
    <w:name w:val="ListLabel 198"/>
    <w:qFormat/>
    <w:rsid w:val="00E646AD"/>
    <w:rPr>
      <w:rFonts w:cs="Wingdings"/>
    </w:rPr>
  </w:style>
  <w:style w:type="character" w:customStyle="1" w:styleId="ListLabel199">
    <w:name w:val="ListLabel 199"/>
    <w:qFormat/>
    <w:rsid w:val="00E646AD"/>
    <w:rPr>
      <w:rFonts w:cs="Symbol"/>
    </w:rPr>
  </w:style>
  <w:style w:type="character" w:customStyle="1" w:styleId="ListLabel200">
    <w:name w:val="ListLabel 200"/>
    <w:qFormat/>
    <w:rsid w:val="00E646AD"/>
    <w:rPr>
      <w:rFonts w:cs="Courier New"/>
    </w:rPr>
  </w:style>
  <w:style w:type="character" w:customStyle="1" w:styleId="ListLabel201">
    <w:name w:val="ListLabel 201"/>
    <w:qFormat/>
    <w:rsid w:val="00E646AD"/>
    <w:rPr>
      <w:rFonts w:cs="Wingdings"/>
    </w:rPr>
  </w:style>
  <w:style w:type="character" w:customStyle="1" w:styleId="ListLabel202">
    <w:name w:val="ListLabel 202"/>
    <w:qFormat/>
    <w:rsid w:val="00E646AD"/>
    <w:rPr>
      <w:rFonts w:cs="Symbol"/>
    </w:rPr>
  </w:style>
  <w:style w:type="character" w:customStyle="1" w:styleId="ListLabel203">
    <w:name w:val="ListLabel 203"/>
    <w:qFormat/>
    <w:rsid w:val="00E646AD"/>
    <w:rPr>
      <w:rFonts w:cs="Courier New"/>
    </w:rPr>
  </w:style>
  <w:style w:type="character" w:customStyle="1" w:styleId="ListLabel204">
    <w:name w:val="ListLabel 204"/>
    <w:qFormat/>
    <w:rsid w:val="00E646AD"/>
    <w:rPr>
      <w:rFonts w:cs="Wingdings"/>
    </w:rPr>
  </w:style>
  <w:style w:type="character" w:customStyle="1" w:styleId="ListLabel205">
    <w:name w:val="ListLabel 205"/>
    <w:qFormat/>
    <w:rsid w:val="00E646AD"/>
    <w:rPr>
      <w:rFonts w:cs="Symbol"/>
    </w:rPr>
  </w:style>
  <w:style w:type="character" w:customStyle="1" w:styleId="ListLabel206">
    <w:name w:val="ListLabel 206"/>
    <w:qFormat/>
    <w:rsid w:val="00E646AD"/>
    <w:rPr>
      <w:rFonts w:cs="Courier New"/>
    </w:rPr>
  </w:style>
  <w:style w:type="character" w:customStyle="1" w:styleId="ListLabel207">
    <w:name w:val="ListLabel 207"/>
    <w:qFormat/>
    <w:rsid w:val="00E646AD"/>
    <w:rPr>
      <w:rFonts w:cs="Wingdings"/>
    </w:rPr>
  </w:style>
  <w:style w:type="character" w:customStyle="1" w:styleId="ListLabel208">
    <w:name w:val="ListLabel 208"/>
    <w:qFormat/>
    <w:rsid w:val="00E646AD"/>
    <w:rPr>
      <w:rFonts w:cs="Symbol"/>
    </w:rPr>
  </w:style>
  <w:style w:type="character" w:customStyle="1" w:styleId="ListLabel209">
    <w:name w:val="ListLabel 209"/>
    <w:qFormat/>
    <w:rsid w:val="00E646AD"/>
    <w:rPr>
      <w:rFonts w:cs="Courier New"/>
    </w:rPr>
  </w:style>
  <w:style w:type="character" w:customStyle="1" w:styleId="ListLabel210">
    <w:name w:val="ListLabel 210"/>
    <w:qFormat/>
    <w:rsid w:val="00E646AD"/>
    <w:rPr>
      <w:rFonts w:cs="Wingdings"/>
    </w:rPr>
  </w:style>
  <w:style w:type="character" w:customStyle="1" w:styleId="ListLabel211">
    <w:name w:val="ListLabel 211"/>
    <w:qFormat/>
    <w:rsid w:val="00E646AD"/>
    <w:rPr>
      <w:rFonts w:cs="Symbol"/>
    </w:rPr>
  </w:style>
  <w:style w:type="character" w:customStyle="1" w:styleId="ListLabel212">
    <w:name w:val="ListLabel 212"/>
    <w:qFormat/>
    <w:rsid w:val="00E646AD"/>
    <w:rPr>
      <w:rFonts w:cs="Courier New"/>
    </w:rPr>
  </w:style>
  <w:style w:type="character" w:customStyle="1" w:styleId="ListLabel213">
    <w:name w:val="ListLabel 213"/>
    <w:qFormat/>
    <w:rsid w:val="00E646AD"/>
    <w:rPr>
      <w:rFonts w:cs="Wingdings"/>
    </w:rPr>
  </w:style>
  <w:style w:type="character" w:customStyle="1" w:styleId="ListLabel214">
    <w:name w:val="ListLabel 214"/>
    <w:qFormat/>
    <w:rsid w:val="00E646AD"/>
    <w:rPr>
      <w:rFonts w:cs="Wingdings"/>
      <w:b/>
    </w:rPr>
  </w:style>
  <w:style w:type="character" w:customStyle="1" w:styleId="ListLabel215">
    <w:name w:val="ListLabel 215"/>
    <w:qFormat/>
    <w:rsid w:val="00E646AD"/>
    <w:rPr>
      <w:rFonts w:cs="OpenSymbol"/>
    </w:rPr>
  </w:style>
  <w:style w:type="character" w:customStyle="1" w:styleId="ListLabel216">
    <w:name w:val="ListLabel 216"/>
    <w:qFormat/>
    <w:rsid w:val="00E646AD"/>
    <w:rPr>
      <w:rFonts w:cs="OpenSymbol"/>
    </w:rPr>
  </w:style>
  <w:style w:type="character" w:customStyle="1" w:styleId="ListLabel217">
    <w:name w:val="ListLabel 217"/>
    <w:qFormat/>
    <w:rsid w:val="00E646AD"/>
    <w:rPr>
      <w:rFonts w:cs="OpenSymbol"/>
    </w:rPr>
  </w:style>
  <w:style w:type="character" w:customStyle="1" w:styleId="ListLabel218">
    <w:name w:val="ListLabel 218"/>
    <w:qFormat/>
    <w:rsid w:val="00E646AD"/>
    <w:rPr>
      <w:rFonts w:cs="OpenSymbol"/>
    </w:rPr>
  </w:style>
  <w:style w:type="character" w:customStyle="1" w:styleId="ListLabel219">
    <w:name w:val="ListLabel 219"/>
    <w:qFormat/>
    <w:rsid w:val="00E646AD"/>
    <w:rPr>
      <w:rFonts w:cs="OpenSymbol"/>
    </w:rPr>
  </w:style>
  <w:style w:type="character" w:customStyle="1" w:styleId="ListLabel220">
    <w:name w:val="ListLabel 220"/>
    <w:qFormat/>
    <w:rsid w:val="00E646AD"/>
    <w:rPr>
      <w:rFonts w:cs="OpenSymbol"/>
    </w:rPr>
  </w:style>
  <w:style w:type="character" w:customStyle="1" w:styleId="ListLabel221">
    <w:name w:val="ListLabel 221"/>
    <w:qFormat/>
    <w:rsid w:val="00E646AD"/>
    <w:rPr>
      <w:rFonts w:cs="OpenSymbol"/>
    </w:rPr>
  </w:style>
  <w:style w:type="character" w:customStyle="1" w:styleId="ListLabel222">
    <w:name w:val="ListLabel 222"/>
    <w:qFormat/>
    <w:rsid w:val="00E646AD"/>
    <w:rPr>
      <w:rFonts w:cs="OpenSymbol"/>
    </w:rPr>
  </w:style>
  <w:style w:type="character" w:customStyle="1" w:styleId="ListLabel223">
    <w:name w:val="ListLabel 223"/>
    <w:qFormat/>
    <w:rsid w:val="00E646AD"/>
    <w:rPr>
      <w:rFonts w:cs="OpenSymbol"/>
    </w:rPr>
  </w:style>
  <w:style w:type="character" w:customStyle="1" w:styleId="ListLabel224">
    <w:name w:val="ListLabel 224"/>
    <w:qFormat/>
    <w:rsid w:val="00E646AD"/>
    <w:rPr>
      <w:rFonts w:cs="OpenSymbol"/>
      <w:b/>
    </w:rPr>
  </w:style>
  <w:style w:type="character" w:customStyle="1" w:styleId="ListLabel225">
    <w:name w:val="ListLabel 225"/>
    <w:qFormat/>
    <w:rsid w:val="00E646AD"/>
    <w:rPr>
      <w:rFonts w:cs="OpenSymbol"/>
      <w:b/>
    </w:rPr>
  </w:style>
  <w:style w:type="character" w:customStyle="1" w:styleId="ListLabel226">
    <w:name w:val="ListLabel 226"/>
    <w:qFormat/>
    <w:rsid w:val="00E646AD"/>
    <w:rPr>
      <w:rFonts w:cs="OpenSymbol"/>
      <w:b/>
    </w:rPr>
  </w:style>
  <w:style w:type="character" w:customStyle="1" w:styleId="ListLabel227">
    <w:name w:val="ListLabel 227"/>
    <w:qFormat/>
    <w:rsid w:val="00E646AD"/>
    <w:rPr>
      <w:rFonts w:cs="OpenSymbol"/>
      <w:b/>
    </w:rPr>
  </w:style>
  <w:style w:type="character" w:customStyle="1" w:styleId="ListLabel228">
    <w:name w:val="ListLabel 228"/>
    <w:qFormat/>
    <w:rsid w:val="00E646AD"/>
    <w:rPr>
      <w:rFonts w:cs="OpenSymbol"/>
      <w:b/>
    </w:rPr>
  </w:style>
  <w:style w:type="character" w:customStyle="1" w:styleId="ListLabel229">
    <w:name w:val="ListLabel 229"/>
    <w:qFormat/>
    <w:rsid w:val="00E646AD"/>
    <w:rPr>
      <w:rFonts w:cs="OpenSymbol"/>
      <w:b/>
    </w:rPr>
  </w:style>
  <w:style w:type="character" w:customStyle="1" w:styleId="ListLabel230">
    <w:name w:val="ListLabel 230"/>
    <w:qFormat/>
    <w:rsid w:val="00E646AD"/>
    <w:rPr>
      <w:rFonts w:cs="OpenSymbol"/>
      <w:b/>
    </w:rPr>
  </w:style>
  <w:style w:type="character" w:customStyle="1" w:styleId="ListLabel231">
    <w:name w:val="ListLabel 231"/>
    <w:qFormat/>
    <w:rsid w:val="00E646AD"/>
    <w:rPr>
      <w:rFonts w:cs="OpenSymbol"/>
      <w:b/>
    </w:rPr>
  </w:style>
  <w:style w:type="character" w:customStyle="1" w:styleId="ListLabel232">
    <w:name w:val="ListLabel 232"/>
    <w:qFormat/>
    <w:rsid w:val="00E646AD"/>
    <w:rPr>
      <w:rFonts w:cs="OpenSymbol"/>
      <w:b/>
    </w:rPr>
  </w:style>
  <w:style w:type="character" w:customStyle="1" w:styleId="ListLabel233">
    <w:name w:val="ListLabel 233"/>
    <w:qFormat/>
    <w:rsid w:val="00E646AD"/>
    <w:rPr>
      <w:rFonts w:cs="Symbol"/>
    </w:rPr>
  </w:style>
  <w:style w:type="character" w:customStyle="1" w:styleId="ListLabel234">
    <w:name w:val="ListLabel 234"/>
    <w:qFormat/>
    <w:rsid w:val="00E646AD"/>
    <w:rPr>
      <w:rFonts w:cs="Courier New"/>
    </w:rPr>
  </w:style>
  <w:style w:type="character" w:customStyle="1" w:styleId="ListLabel235">
    <w:name w:val="ListLabel 235"/>
    <w:qFormat/>
    <w:rsid w:val="00E646AD"/>
    <w:rPr>
      <w:rFonts w:cs="Wingdings"/>
    </w:rPr>
  </w:style>
  <w:style w:type="character" w:customStyle="1" w:styleId="ListLabel236">
    <w:name w:val="ListLabel 236"/>
    <w:qFormat/>
    <w:rsid w:val="00E646AD"/>
    <w:rPr>
      <w:rFonts w:cs="Symbol"/>
    </w:rPr>
  </w:style>
  <w:style w:type="character" w:customStyle="1" w:styleId="ListLabel237">
    <w:name w:val="ListLabel 237"/>
    <w:qFormat/>
    <w:rsid w:val="00E646AD"/>
    <w:rPr>
      <w:rFonts w:cs="Courier New"/>
    </w:rPr>
  </w:style>
  <w:style w:type="character" w:customStyle="1" w:styleId="ListLabel238">
    <w:name w:val="ListLabel 238"/>
    <w:qFormat/>
    <w:rsid w:val="00E646AD"/>
    <w:rPr>
      <w:rFonts w:cs="Wingdings"/>
    </w:rPr>
  </w:style>
  <w:style w:type="character" w:customStyle="1" w:styleId="ListLabel239">
    <w:name w:val="ListLabel 239"/>
    <w:qFormat/>
    <w:rsid w:val="00E646AD"/>
    <w:rPr>
      <w:rFonts w:cs="Symbol"/>
    </w:rPr>
  </w:style>
  <w:style w:type="character" w:customStyle="1" w:styleId="ListLabel240">
    <w:name w:val="ListLabel 240"/>
    <w:qFormat/>
    <w:rsid w:val="00E646AD"/>
    <w:rPr>
      <w:rFonts w:cs="Courier New"/>
    </w:rPr>
  </w:style>
  <w:style w:type="character" w:customStyle="1" w:styleId="ListLabel241">
    <w:name w:val="ListLabel 241"/>
    <w:qFormat/>
    <w:rsid w:val="00E646AD"/>
    <w:rPr>
      <w:rFonts w:cs="Wingdings"/>
    </w:rPr>
  </w:style>
  <w:style w:type="character" w:customStyle="1" w:styleId="ListLabel242">
    <w:name w:val="ListLabel 242"/>
    <w:qFormat/>
    <w:rsid w:val="00E646AD"/>
    <w:rPr>
      <w:rFonts w:cs="Symbol"/>
    </w:rPr>
  </w:style>
  <w:style w:type="character" w:customStyle="1" w:styleId="ListLabel243">
    <w:name w:val="ListLabel 243"/>
    <w:qFormat/>
    <w:rsid w:val="00E646AD"/>
    <w:rPr>
      <w:rFonts w:cs="Courier New"/>
    </w:rPr>
  </w:style>
  <w:style w:type="character" w:customStyle="1" w:styleId="ListLabel244">
    <w:name w:val="ListLabel 244"/>
    <w:qFormat/>
    <w:rsid w:val="00E646AD"/>
    <w:rPr>
      <w:rFonts w:cs="Wingdings"/>
    </w:rPr>
  </w:style>
  <w:style w:type="character" w:customStyle="1" w:styleId="ListLabel245">
    <w:name w:val="ListLabel 245"/>
    <w:qFormat/>
    <w:rsid w:val="00E646AD"/>
    <w:rPr>
      <w:rFonts w:cs="Symbol"/>
    </w:rPr>
  </w:style>
  <w:style w:type="character" w:customStyle="1" w:styleId="ListLabel246">
    <w:name w:val="ListLabel 246"/>
    <w:qFormat/>
    <w:rsid w:val="00E646AD"/>
    <w:rPr>
      <w:rFonts w:cs="Courier New"/>
    </w:rPr>
  </w:style>
  <w:style w:type="character" w:customStyle="1" w:styleId="ListLabel247">
    <w:name w:val="ListLabel 247"/>
    <w:qFormat/>
    <w:rsid w:val="00E646AD"/>
    <w:rPr>
      <w:rFonts w:cs="Wingdings"/>
    </w:rPr>
  </w:style>
  <w:style w:type="character" w:customStyle="1" w:styleId="ListLabel248">
    <w:name w:val="ListLabel 248"/>
    <w:qFormat/>
    <w:rsid w:val="00E646AD"/>
    <w:rPr>
      <w:rFonts w:cs="Symbol"/>
    </w:rPr>
  </w:style>
  <w:style w:type="character" w:customStyle="1" w:styleId="ListLabel249">
    <w:name w:val="ListLabel 249"/>
    <w:qFormat/>
    <w:rsid w:val="00E646AD"/>
    <w:rPr>
      <w:rFonts w:cs="Courier New"/>
    </w:rPr>
  </w:style>
  <w:style w:type="character" w:customStyle="1" w:styleId="ListLabel250">
    <w:name w:val="ListLabel 250"/>
    <w:qFormat/>
    <w:rsid w:val="00E646AD"/>
    <w:rPr>
      <w:rFonts w:cs="Wingdings"/>
    </w:rPr>
  </w:style>
  <w:style w:type="character" w:customStyle="1" w:styleId="ListLabel251">
    <w:name w:val="ListLabel 251"/>
    <w:qFormat/>
    <w:rsid w:val="00E646AD"/>
    <w:rPr>
      <w:rFonts w:cs="Symbol"/>
    </w:rPr>
  </w:style>
  <w:style w:type="character" w:customStyle="1" w:styleId="ListLabel252">
    <w:name w:val="ListLabel 252"/>
    <w:qFormat/>
    <w:rsid w:val="00E646AD"/>
    <w:rPr>
      <w:rFonts w:cs="Courier New"/>
    </w:rPr>
  </w:style>
  <w:style w:type="character" w:customStyle="1" w:styleId="ListLabel253">
    <w:name w:val="ListLabel 253"/>
    <w:qFormat/>
    <w:rsid w:val="00E646AD"/>
    <w:rPr>
      <w:rFonts w:cs="Wingdings"/>
    </w:rPr>
  </w:style>
  <w:style w:type="character" w:customStyle="1" w:styleId="ListLabel254">
    <w:name w:val="ListLabel 254"/>
    <w:qFormat/>
    <w:rsid w:val="00E646AD"/>
    <w:rPr>
      <w:rFonts w:cs="Symbol"/>
    </w:rPr>
  </w:style>
  <w:style w:type="character" w:customStyle="1" w:styleId="ListLabel255">
    <w:name w:val="ListLabel 255"/>
    <w:qFormat/>
    <w:rsid w:val="00E646AD"/>
    <w:rPr>
      <w:rFonts w:cs="Courier New"/>
    </w:rPr>
  </w:style>
  <w:style w:type="character" w:customStyle="1" w:styleId="ListLabel256">
    <w:name w:val="ListLabel 256"/>
    <w:qFormat/>
    <w:rsid w:val="00E646AD"/>
    <w:rPr>
      <w:rFonts w:cs="Wingdings"/>
    </w:rPr>
  </w:style>
  <w:style w:type="character" w:customStyle="1" w:styleId="ListLabel257">
    <w:name w:val="ListLabel 257"/>
    <w:qFormat/>
    <w:rsid w:val="00E646AD"/>
    <w:rPr>
      <w:rFonts w:cs="Symbol"/>
    </w:rPr>
  </w:style>
  <w:style w:type="character" w:customStyle="1" w:styleId="ListLabel258">
    <w:name w:val="ListLabel 258"/>
    <w:qFormat/>
    <w:rsid w:val="00E646AD"/>
    <w:rPr>
      <w:rFonts w:cs="Courier New"/>
    </w:rPr>
  </w:style>
  <w:style w:type="character" w:customStyle="1" w:styleId="ListLabel259">
    <w:name w:val="ListLabel 259"/>
    <w:qFormat/>
    <w:rsid w:val="00E646AD"/>
    <w:rPr>
      <w:rFonts w:cs="Wingdings"/>
    </w:rPr>
  </w:style>
  <w:style w:type="character" w:customStyle="1" w:styleId="ListLabel260">
    <w:name w:val="ListLabel 260"/>
    <w:qFormat/>
    <w:rsid w:val="00E646AD"/>
    <w:rPr>
      <w:rFonts w:cs="Wingdings"/>
      <w:b/>
    </w:rPr>
  </w:style>
  <w:style w:type="character" w:customStyle="1" w:styleId="ListLabel261">
    <w:name w:val="ListLabel 261"/>
    <w:qFormat/>
    <w:rsid w:val="00E646AD"/>
    <w:rPr>
      <w:rFonts w:cs="OpenSymbol"/>
    </w:rPr>
  </w:style>
  <w:style w:type="character" w:customStyle="1" w:styleId="ListLabel262">
    <w:name w:val="ListLabel 262"/>
    <w:qFormat/>
    <w:rsid w:val="00E646AD"/>
    <w:rPr>
      <w:rFonts w:cs="OpenSymbol"/>
    </w:rPr>
  </w:style>
  <w:style w:type="character" w:customStyle="1" w:styleId="ListLabel263">
    <w:name w:val="ListLabel 263"/>
    <w:qFormat/>
    <w:rsid w:val="00E646AD"/>
    <w:rPr>
      <w:rFonts w:cs="OpenSymbol"/>
    </w:rPr>
  </w:style>
  <w:style w:type="character" w:customStyle="1" w:styleId="ListLabel264">
    <w:name w:val="ListLabel 264"/>
    <w:qFormat/>
    <w:rsid w:val="00E646AD"/>
    <w:rPr>
      <w:rFonts w:cs="OpenSymbol"/>
    </w:rPr>
  </w:style>
  <w:style w:type="character" w:customStyle="1" w:styleId="ListLabel265">
    <w:name w:val="ListLabel 265"/>
    <w:qFormat/>
    <w:rsid w:val="00E646AD"/>
    <w:rPr>
      <w:rFonts w:cs="OpenSymbol"/>
    </w:rPr>
  </w:style>
  <w:style w:type="character" w:customStyle="1" w:styleId="ListLabel266">
    <w:name w:val="ListLabel 266"/>
    <w:qFormat/>
    <w:rsid w:val="00E646AD"/>
    <w:rPr>
      <w:rFonts w:cs="OpenSymbol"/>
    </w:rPr>
  </w:style>
  <w:style w:type="character" w:customStyle="1" w:styleId="ListLabel267">
    <w:name w:val="ListLabel 267"/>
    <w:qFormat/>
    <w:rsid w:val="00E646AD"/>
    <w:rPr>
      <w:rFonts w:cs="OpenSymbol"/>
    </w:rPr>
  </w:style>
  <w:style w:type="character" w:customStyle="1" w:styleId="ListLabel268">
    <w:name w:val="ListLabel 268"/>
    <w:qFormat/>
    <w:rsid w:val="00E646AD"/>
    <w:rPr>
      <w:rFonts w:cs="OpenSymbol"/>
    </w:rPr>
  </w:style>
  <w:style w:type="character" w:customStyle="1" w:styleId="ListLabel269">
    <w:name w:val="ListLabel 269"/>
    <w:qFormat/>
    <w:rsid w:val="00E646AD"/>
    <w:rPr>
      <w:rFonts w:cs="OpenSymbol"/>
    </w:rPr>
  </w:style>
  <w:style w:type="character" w:customStyle="1" w:styleId="ListLabel270">
    <w:name w:val="ListLabel 270"/>
    <w:qFormat/>
    <w:rsid w:val="00E646AD"/>
    <w:rPr>
      <w:rFonts w:cs="OpenSymbol"/>
      <w:b w:val="0"/>
    </w:rPr>
  </w:style>
  <w:style w:type="character" w:customStyle="1" w:styleId="ListLabel271">
    <w:name w:val="ListLabel 271"/>
    <w:qFormat/>
    <w:rsid w:val="00E646AD"/>
    <w:rPr>
      <w:rFonts w:cs="OpenSymbol"/>
    </w:rPr>
  </w:style>
  <w:style w:type="character" w:customStyle="1" w:styleId="ListLabel272">
    <w:name w:val="ListLabel 272"/>
    <w:qFormat/>
    <w:rsid w:val="00E646AD"/>
    <w:rPr>
      <w:rFonts w:cs="OpenSymbol"/>
    </w:rPr>
  </w:style>
  <w:style w:type="character" w:customStyle="1" w:styleId="ListLabel273">
    <w:name w:val="ListLabel 273"/>
    <w:qFormat/>
    <w:rsid w:val="00E646AD"/>
    <w:rPr>
      <w:rFonts w:cs="OpenSymbol"/>
    </w:rPr>
  </w:style>
  <w:style w:type="character" w:customStyle="1" w:styleId="ListLabel274">
    <w:name w:val="ListLabel 274"/>
    <w:qFormat/>
    <w:rsid w:val="00E646AD"/>
    <w:rPr>
      <w:rFonts w:cs="OpenSymbol"/>
    </w:rPr>
  </w:style>
  <w:style w:type="character" w:customStyle="1" w:styleId="ListLabel275">
    <w:name w:val="ListLabel 275"/>
    <w:qFormat/>
    <w:rsid w:val="00E646AD"/>
    <w:rPr>
      <w:rFonts w:cs="OpenSymbol"/>
    </w:rPr>
  </w:style>
  <w:style w:type="character" w:customStyle="1" w:styleId="ListLabel276">
    <w:name w:val="ListLabel 276"/>
    <w:qFormat/>
    <w:rsid w:val="00E646AD"/>
    <w:rPr>
      <w:rFonts w:cs="OpenSymbol"/>
    </w:rPr>
  </w:style>
  <w:style w:type="character" w:customStyle="1" w:styleId="ListLabel277">
    <w:name w:val="ListLabel 277"/>
    <w:qFormat/>
    <w:rsid w:val="00E646AD"/>
    <w:rPr>
      <w:rFonts w:cs="OpenSymbol"/>
    </w:rPr>
  </w:style>
  <w:style w:type="character" w:customStyle="1" w:styleId="ListLabel278">
    <w:name w:val="ListLabel 278"/>
    <w:qFormat/>
    <w:rsid w:val="00E646AD"/>
    <w:rPr>
      <w:rFonts w:cs="OpenSymbol"/>
    </w:rPr>
  </w:style>
  <w:style w:type="character" w:customStyle="1" w:styleId="ListLabel279">
    <w:name w:val="ListLabel 279"/>
    <w:qFormat/>
    <w:rsid w:val="00E646AD"/>
    <w:rPr>
      <w:rFonts w:cs="OpenSymbol"/>
    </w:rPr>
  </w:style>
  <w:style w:type="character" w:customStyle="1" w:styleId="ListLabel280">
    <w:name w:val="ListLabel 280"/>
    <w:qFormat/>
    <w:rsid w:val="00E646AD"/>
    <w:rPr>
      <w:rFonts w:cs="OpenSymbol"/>
    </w:rPr>
  </w:style>
  <w:style w:type="character" w:customStyle="1" w:styleId="ListLabel281">
    <w:name w:val="ListLabel 281"/>
    <w:qFormat/>
    <w:rsid w:val="00E646AD"/>
    <w:rPr>
      <w:rFonts w:cs="OpenSymbol"/>
    </w:rPr>
  </w:style>
  <w:style w:type="character" w:customStyle="1" w:styleId="ListLabel282">
    <w:name w:val="ListLabel 282"/>
    <w:qFormat/>
    <w:rsid w:val="00E646AD"/>
    <w:rPr>
      <w:rFonts w:cs="OpenSymbol"/>
    </w:rPr>
  </w:style>
  <w:style w:type="character" w:customStyle="1" w:styleId="ListLabel283">
    <w:name w:val="ListLabel 283"/>
    <w:qFormat/>
    <w:rsid w:val="00E646AD"/>
    <w:rPr>
      <w:rFonts w:cs="OpenSymbol"/>
    </w:rPr>
  </w:style>
  <w:style w:type="character" w:customStyle="1" w:styleId="ListLabel284">
    <w:name w:val="ListLabel 284"/>
    <w:qFormat/>
    <w:rsid w:val="00E646AD"/>
    <w:rPr>
      <w:rFonts w:cs="OpenSymbol"/>
    </w:rPr>
  </w:style>
  <w:style w:type="character" w:customStyle="1" w:styleId="ListLabel285">
    <w:name w:val="ListLabel 285"/>
    <w:qFormat/>
    <w:rsid w:val="00E646AD"/>
    <w:rPr>
      <w:rFonts w:cs="OpenSymbol"/>
    </w:rPr>
  </w:style>
  <w:style w:type="character" w:customStyle="1" w:styleId="ListLabel286">
    <w:name w:val="ListLabel 286"/>
    <w:qFormat/>
    <w:rsid w:val="00E646AD"/>
    <w:rPr>
      <w:rFonts w:cs="OpenSymbol"/>
    </w:rPr>
  </w:style>
  <w:style w:type="character" w:customStyle="1" w:styleId="ListLabel287">
    <w:name w:val="ListLabel 287"/>
    <w:qFormat/>
    <w:rsid w:val="00E646AD"/>
    <w:rPr>
      <w:rFonts w:cs="OpenSymbol"/>
    </w:rPr>
  </w:style>
  <w:style w:type="character" w:customStyle="1" w:styleId="ListLabel288">
    <w:name w:val="ListLabel 288"/>
    <w:qFormat/>
    <w:rsid w:val="00E646AD"/>
    <w:rPr>
      <w:rFonts w:cs="OpenSymbol"/>
      <w:b/>
    </w:rPr>
  </w:style>
  <w:style w:type="character" w:customStyle="1" w:styleId="ListLabel289">
    <w:name w:val="ListLabel 289"/>
    <w:qFormat/>
    <w:rsid w:val="00E646AD"/>
    <w:rPr>
      <w:rFonts w:cs="OpenSymbol"/>
    </w:rPr>
  </w:style>
  <w:style w:type="character" w:customStyle="1" w:styleId="ListLabel290">
    <w:name w:val="ListLabel 290"/>
    <w:qFormat/>
    <w:rsid w:val="00E646AD"/>
    <w:rPr>
      <w:rFonts w:cs="OpenSymbol"/>
    </w:rPr>
  </w:style>
  <w:style w:type="character" w:customStyle="1" w:styleId="ListLabel291">
    <w:name w:val="ListLabel 291"/>
    <w:qFormat/>
    <w:rsid w:val="00E646AD"/>
    <w:rPr>
      <w:rFonts w:cs="OpenSymbol"/>
    </w:rPr>
  </w:style>
  <w:style w:type="character" w:customStyle="1" w:styleId="ListLabel292">
    <w:name w:val="ListLabel 292"/>
    <w:qFormat/>
    <w:rsid w:val="00E646AD"/>
    <w:rPr>
      <w:rFonts w:cs="OpenSymbol"/>
    </w:rPr>
  </w:style>
  <w:style w:type="character" w:customStyle="1" w:styleId="ListLabel293">
    <w:name w:val="ListLabel 293"/>
    <w:qFormat/>
    <w:rsid w:val="00E646AD"/>
    <w:rPr>
      <w:rFonts w:cs="OpenSymbol"/>
    </w:rPr>
  </w:style>
  <w:style w:type="character" w:customStyle="1" w:styleId="ListLabel294">
    <w:name w:val="ListLabel 294"/>
    <w:qFormat/>
    <w:rsid w:val="00E646AD"/>
    <w:rPr>
      <w:rFonts w:cs="OpenSymbol"/>
    </w:rPr>
  </w:style>
  <w:style w:type="character" w:customStyle="1" w:styleId="ListLabel295">
    <w:name w:val="ListLabel 295"/>
    <w:qFormat/>
    <w:rsid w:val="00E646AD"/>
    <w:rPr>
      <w:rFonts w:cs="OpenSymbol"/>
    </w:rPr>
  </w:style>
  <w:style w:type="character" w:customStyle="1" w:styleId="ListLabel296">
    <w:name w:val="ListLabel 296"/>
    <w:qFormat/>
    <w:rsid w:val="00E646AD"/>
    <w:rPr>
      <w:rFonts w:cs="OpenSymbol"/>
    </w:rPr>
  </w:style>
  <w:style w:type="character" w:customStyle="1" w:styleId="ListLabel297">
    <w:name w:val="ListLabel 297"/>
    <w:qFormat/>
    <w:rsid w:val="00E646AD"/>
    <w:rPr>
      <w:rFonts w:cs="OpenSymbol"/>
      <w:b/>
    </w:rPr>
  </w:style>
  <w:style w:type="character" w:customStyle="1" w:styleId="ListLabel298">
    <w:name w:val="ListLabel 298"/>
    <w:qFormat/>
    <w:rsid w:val="00E646AD"/>
    <w:rPr>
      <w:rFonts w:cs="OpenSymbol"/>
      <w:b/>
    </w:rPr>
  </w:style>
  <w:style w:type="character" w:customStyle="1" w:styleId="ListLabel299">
    <w:name w:val="ListLabel 299"/>
    <w:qFormat/>
    <w:rsid w:val="00E646AD"/>
    <w:rPr>
      <w:rFonts w:cs="OpenSymbol"/>
      <w:b/>
    </w:rPr>
  </w:style>
  <w:style w:type="character" w:customStyle="1" w:styleId="ListLabel300">
    <w:name w:val="ListLabel 300"/>
    <w:qFormat/>
    <w:rsid w:val="00E646AD"/>
    <w:rPr>
      <w:rFonts w:cs="OpenSymbol"/>
      <w:b/>
    </w:rPr>
  </w:style>
  <w:style w:type="character" w:customStyle="1" w:styleId="ListLabel301">
    <w:name w:val="ListLabel 301"/>
    <w:qFormat/>
    <w:rsid w:val="00E646AD"/>
    <w:rPr>
      <w:rFonts w:cs="OpenSymbol"/>
      <w:b/>
    </w:rPr>
  </w:style>
  <w:style w:type="character" w:customStyle="1" w:styleId="ListLabel302">
    <w:name w:val="ListLabel 302"/>
    <w:qFormat/>
    <w:rsid w:val="00E646AD"/>
    <w:rPr>
      <w:rFonts w:cs="OpenSymbol"/>
      <w:b/>
    </w:rPr>
  </w:style>
  <w:style w:type="character" w:customStyle="1" w:styleId="ListLabel303">
    <w:name w:val="ListLabel 303"/>
    <w:qFormat/>
    <w:rsid w:val="00E646AD"/>
    <w:rPr>
      <w:rFonts w:cs="OpenSymbol"/>
      <w:b/>
    </w:rPr>
  </w:style>
  <w:style w:type="character" w:customStyle="1" w:styleId="ListLabel304">
    <w:name w:val="ListLabel 304"/>
    <w:qFormat/>
    <w:rsid w:val="00E646AD"/>
    <w:rPr>
      <w:rFonts w:cs="OpenSymbol"/>
      <w:b/>
    </w:rPr>
  </w:style>
  <w:style w:type="character" w:customStyle="1" w:styleId="ListLabel305">
    <w:name w:val="ListLabel 305"/>
    <w:qFormat/>
    <w:rsid w:val="00E646AD"/>
    <w:rPr>
      <w:rFonts w:cs="OpenSymbol"/>
      <w:b/>
    </w:rPr>
  </w:style>
  <w:style w:type="character" w:customStyle="1" w:styleId="ListLabel306">
    <w:name w:val="ListLabel 306"/>
    <w:qFormat/>
    <w:rsid w:val="00E646AD"/>
    <w:rPr>
      <w:rFonts w:cs="Symbol"/>
    </w:rPr>
  </w:style>
  <w:style w:type="character" w:customStyle="1" w:styleId="ListLabel307">
    <w:name w:val="ListLabel 307"/>
    <w:qFormat/>
    <w:rsid w:val="00E646AD"/>
    <w:rPr>
      <w:rFonts w:cs="Courier New"/>
    </w:rPr>
  </w:style>
  <w:style w:type="character" w:customStyle="1" w:styleId="ListLabel308">
    <w:name w:val="ListLabel 308"/>
    <w:qFormat/>
    <w:rsid w:val="00E646AD"/>
    <w:rPr>
      <w:rFonts w:cs="Wingdings"/>
    </w:rPr>
  </w:style>
  <w:style w:type="character" w:customStyle="1" w:styleId="ListLabel309">
    <w:name w:val="ListLabel 309"/>
    <w:qFormat/>
    <w:rsid w:val="00E646AD"/>
    <w:rPr>
      <w:rFonts w:cs="Symbol"/>
    </w:rPr>
  </w:style>
  <w:style w:type="character" w:customStyle="1" w:styleId="ListLabel310">
    <w:name w:val="ListLabel 310"/>
    <w:qFormat/>
    <w:rsid w:val="00E646AD"/>
    <w:rPr>
      <w:rFonts w:cs="Courier New"/>
    </w:rPr>
  </w:style>
  <w:style w:type="character" w:customStyle="1" w:styleId="ListLabel311">
    <w:name w:val="ListLabel 311"/>
    <w:qFormat/>
    <w:rsid w:val="00E646AD"/>
    <w:rPr>
      <w:rFonts w:cs="Wingdings"/>
    </w:rPr>
  </w:style>
  <w:style w:type="character" w:customStyle="1" w:styleId="ListLabel312">
    <w:name w:val="ListLabel 312"/>
    <w:qFormat/>
    <w:rsid w:val="00E646AD"/>
    <w:rPr>
      <w:rFonts w:cs="Symbol"/>
    </w:rPr>
  </w:style>
  <w:style w:type="character" w:customStyle="1" w:styleId="ListLabel313">
    <w:name w:val="ListLabel 313"/>
    <w:qFormat/>
    <w:rsid w:val="00E646AD"/>
    <w:rPr>
      <w:rFonts w:cs="Courier New"/>
    </w:rPr>
  </w:style>
  <w:style w:type="character" w:customStyle="1" w:styleId="ListLabel314">
    <w:name w:val="ListLabel 314"/>
    <w:qFormat/>
    <w:rsid w:val="00E646AD"/>
    <w:rPr>
      <w:rFonts w:cs="Wingdings"/>
    </w:rPr>
  </w:style>
  <w:style w:type="character" w:customStyle="1" w:styleId="ListLabel315">
    <w:name w:val="ListLabel 315"/>
    <w:qFormat/>
    <w:rsid w:val="00E646AD"/>
    <w:rPr>
      <w:rFonts w:cs="Symbol"/>
    </w:rPr>
  </w:style>
  <w:style w:type="character" w:customStyle="1" w:styleId="ListLabel316">
    <w:name w:val="ListLabel 316"/>
    <w:qFormat/>
    <w:rsid w:val="00E646AD"/>
    <w:rPr>
      <w:rFonts w:cs="Courier New"/>
    </w:rPr>
  </w:style>
  <w:style w:type="character" w:customStyle="1" w:styleId="ListLabel317">
    <w:name w:val="ListLabel 317"/>
    <w:qFormat/>
    <w:rsid w:val="00E646AD"/>
    <w:rPr>
      <w:rFonts w:cs="Wingdings"/>
    </w:rPr>
  </w:style>
  <w:style w:type="character" w:customStyle="1" w:styleId="ListLabel318">
    <w:name w:val="ListLabel 318"/>
    <w:qFormat/>
    <w:rsid w:val="00E646AD"/>
    <w:rPr>
      <w:rFonts w:cs="Symbol"/>
    </w:rPr>
  </w:style>
  <w:style w:type="character" w:customStyle="1" w:styleId="ListLabel319">
    <w:name w:val="ListLabel 319"/>
    <w:qFormat/>
    <w:rsid w:val="00E646AD"/>
    <w:rPr>
      <w:rFonts w:cs="Courier New"/>
    </w:rPr>
  </w:style>
  <w:style w:type="character" w:customStyle="1" w:styleId="ListLabel320">
    <w:name w:val="ListLabel 320"/>
    <w:qFormat/>
    <w:rsid w:val="00E646AD"/>
    <w:rPr>
      <w:rFonts w:cs="Wingdings"/>
    </w:rPr>
  </w:style>
  <w:style w:type="character" w:customStyle="1" w:styleId="ListLabel321">
    <w:name w:val="ListLabel 321"/>
    <w:qFormat/>
    <w:rsid w:val="00E646AD"/>
    <w:rPr>
      <w:rFonts w:cs="Symbol"/>
    </w:rPr>
  </w:style>
  <w:style w:type="character" w:customStyle="1" w:styleId="ListLabel322">
    <w:name w:val="ListLabel 322"/>
    <w:qFormat/>
    <w:rsid w:val="00E646AD"/>
    <w:rPr>
      <w:rFonts w:cs="Courier New"/>
    </w:rPr>
  </w:style>
  <w:style w:type="character" w:customStyle="1" w:styleId="ListLabel323">
    <w:name w:val="ListLabel 323"/>
    <w:qFormat/>
    <w:rsid w:val="00E646AD"/>
    <w:rPr>
      <w:rFonts w:cs="Wingdings"/>
    </w:rPr>
  </w:style>
  <w:style w:type="character" w:customStyle="1" w:styleId="ListLabel324">
    <w:name w:val="ListLabel 324"/>
    <w:qFormat/>
    <w:rsid w:val="00E646AD"/>
    <w:rPr>
      <w:rFonts w:cs="Symbol"/>
    </w:rPr>
  </w:style>
  <w:style w:type="character" w:customStyle="1" w:styleId="ListLabel325">
    <w:name w:val="ListLabel 325"/>
    <w:qFormat/>
    <w:rsid w:val="00E646AD"/>
    <w:rPr>
      <w:rFonts w:cs="Courier New"/>
    </w:rPr>
  </w:style>
  <w:style w:type="character" w:customStyle="1" w:styleId="ListLabel326">
    <w:name w:val="ListLabel 326"/>
    <w:qFormat/>
    <w:rsid w:val="00E646AD"/>
    <w:rPr>
      <w:rFonts w:cs="Wingdings"/>
    </w:rPr>
  </w:style>
  <w:style w:type="character" w:customStyle="1" w:styleId="ListLabel327">
    <w:name w:val="ListLabel 327"/>
    <w:qFormat/>
    <w:rsid w:val="00E646AD"/>
    <w:rPr>
      <w:rFonts w:cs="Symbol"/>
    </w:rPr>
  </w:style>
  <w:style w:type="character" w:customStyle="1" w:styleId="ListLabel328">
    <w:name w:val="ListLabel 328"/>
    <w:qFormat/>
    <w:rsid w:val="00E646AD"/>
    <w:rPr>
      <w:rFonts w:cs="Courier New"/>
    </w:rPr>
  </w:style>
  <w:style w:type="character" w:customStyle="1" w:styleId="ListLabel329">
    <w:name w:val="ListLabel 329"/>
    <w:qFormat/>
    <w:rsid w:val="00E646AD"/>
    <w:rPr>
      <w:rFonts w:cs="Wingdings"/>
    </w:rPr>
  </w:style>
  <w:style w:type="character" w:customStyle="1" w:styleId="ListLabel330">
    <w:name w:val="ListLabel 330"/>
    <w:qFormat/>
    <w:rsid w:val="00E646AD"/>
    <w:rPr>
      <w:rFonts w:cs="Symbol"/>
    </w:rPr>
  </w:style>
  <w:style w:type="character" w:customStyle="1" w:styleId="ListLabel331">
    <w:name w:val="ListLabel 331"/>
    <w:qFormat/>
    <w:rsid w:val="00E646AD"/>
    <w:rPr>
      <w:rFonts w:cs="Courier New"/>
    </w:rPr>
  </w:style>
  <w:style w:type="character" w:customStyle="1" w:styleId="ListLabel332">
    <w:name w:val="ListLabel 332"/>
    <w:qFormat/>
    <w:rsid w:val="00E646AD"/>
    <w:rPr>
      <w:rFonts w:cs="Wingdings"/>
    </w:rPr>
  </w:style>
  <w:style w:type="character" w:customStyle="1" w:styleId="ListLabel333">
    <w:name w:val="ListLabel 333"/>
    <w:qFormat/>
    <w:rsid w:val="00E646AD"/>
    <w:rPr>
      <w:rFonts w:cs="OpenSymbol"/>
    </w:rPr>
  </w:style>
  <w:style w:type="character" w:customStyle="1" w:styleId="ListLabel334">
    <w:name w:val="ListLabel 334"/>
    <w:qFormat/>
    <w:rsid w:val="00E646AD"/>
    <w:rPr>
      <w:rFonts w:cs="OpenSymbol"/>
    </w:rPr>
  </w:style>
  <w:style w:type="character" w:customStyle="1" w:styleId="ListLabel335">
    <w:name w:val="ListLabel 335"/>
    <w:qFormat/>
    <w:rsid w:val="00E646AD"/>
    <w:rPr>
      <w:rFonts w:cs="OpenSymbol"/>
    </w:rPr>
  </w:style>
  <w:style w:type="character" w:customStyle="1" w:styleId="ListLabel336">
    <w:name w:val="ListLabel 336"/>
    <w:qFormat/>
    <w:rsid w:val="00E646AD"/>
    <w:rPr>
      <w:rFonts w:cs="OpenSymbol"/>
    </w:rPr>
  </w:style>
  <w:style w:type="character" w:customStyle="1" w:styleId="ListLabel337">
    <w:name w:val="ListLabel 337"/>
    <w:qFormat/>
    <w:rsid w:val="00E646AD"/>
    <w:rPr>
      <w:rFonts w:cs="OpenSymbol"/>
    </w:rPr>
  </w:style>
  <w:style w:type="character" w:customStyle="1" w:styleId="ListLabel338">
    <w:name w:val="ListLabel 338"/>
    <w:qFormat/>
    <w:rsid w:val="00E646AD"/>
    <w:rPr>
      <w:rFonts w:cs="OpenSymbol"/>
    </w:rPr>
  </w:style>
  <w:style w:type="character" w:customStyle="1" w:styleId="ListLabel339">
    <w:name w:val="ListLabel 339"/>
    <w:qFormat/>
    <w:rsid w:val="00E646AD"/>
    <w:rPr>
      <w:rFonts w:cs="OpenSymbol"/>
    </w:rPr>
  </w:style>
  <w:style w:type="character" w:customStyle="1" w:styleId="ListLabel340">
    <w:name w:val="ListLabel 340"/>
    <w:qFormat/>
    <w:rsid w:val="00E646AD"/>
    <w:rPr>
      <w:rFonts w:cs="OpenSymbol"/>
    </w:rPr>
  </w:style>
  <w:style w:type="character" w:customStyle="1" w:styleId="ListLabel341">
    <w:name w:val="ListLabel 341"/>
    <w:qFormat/>
    <w:rsid w:val="00E646AD"/>
    <w:rPr>
      <w:rFonts w:cs="OpenSymbol"/>
    </w:rPr>
  </w:style>
  <w:style w:type="character" w:customStyle="1" w:styleId="ListLabel342">
    <w:name w:val="ListLabel 342"/>
    <w:qFormat/>
    <w:rsid w:val="00E646AD"/>
    <w:rPr>
      <w:rFonts w:cs="OpenSymbol"/>
      <w:b w:val="0"/>
    </w:rPr>
  </w:style>
  <w:style w:type="character" w:customStyle="1" w:styleId="ListLabel343">
    <w:name w:val="ListLabel 343"/>
    <w:qFormat/>
    <w:rsid w:val="00E646AD"/>
    <w:rPr>
      <w:rFonts w:cs="OpenSymbol"/>
    </w:rPr>
  </w:style>
  <w:style w:type="character" w:customStyle="1" w:styleId="ListLabel344">
    <w:name w:val="ListLabel 344"/>
    <w:qFormat/>
    <w:rsid w:val="00E646AD"/>
    <w:rPr>
      <w:rFonts w:cs="OpenSymbol"/>
    </w:rPr>
  </w:style>
  <w:style w:type="character" w:customStyle="1" w:styleId="ListLabel345">
    <w:name w:val="ListLabel 345"/>
    <w:qFormat/>
    <w:rsid w:val="00E646AD"/>
    <w:rPr>
      <w:rFonts w:cs="OpenSymbol"/>
    </w:rPr>
  </w:style>
  <w:style w:type="character" w:customStyle="1" w:styleId="ListLabel346">
    <w:name w:val="ListLabel 346"/>
    <w:qFormat/>
    <w:rsid w:val="00E646AD"/>
    <w:rPr>
      <w:rFonts w:cs="OpenSymbol"/>
    </w:rPr>
  </w:style>
  <w:style w:type="character" w:customStyle="1" w:styleId="ListLabel347">
    <w:name w:val="ListLabel 347"/>
    <w:qFormat/>
    <w:rsid w:val="00E646AD"/>
    <w:rPr>
      <w:rFonts w:cs="OpenSymbol"/>
    </w:rPr>
  </w:style>
  <w:style w:type="character" w:customStyle="1" w:styleId="ListLabel348">
    <w:name w:val="ListLabel 348"/>
    <w:qFormat/>
    <w:rsid w:val="00E646AD"/>
    <w:rPr>
      <w:rFonts w:cs="OpenSymbol"/>
    </w:rPr>
  </w:style>
  <w:style w:type="character" w:customStyle="1" w:styleId="ListLabel349">
    <w:name w:val="ListLabel 349"/>
    <w:qFormat/>
    <w:rsid w:val="00E646AD"/>
    <w:rPr>
      <w:rFonts w:cs="OpenSymbol"/>
    </w:rPr>
  </w:style>
  <w:style w:type="character" w:customStyle="1" w:styleId="ListLabel350">
    <w:name w:val="ListLabel 350"/>
    <w:qFormat/>
    <w:rsid w:val="00E646AD"/>
    <w:rPr>
      <w:rFonts w:cs="OpenSymbol"/>
    </w:rPr>
  </w:style>
  <w:style w:type="character" w:customStyle="1" w:styleId="ListLabel351">
    <w:name w:val="ListLabel 351"/>
    <w:qFormat/>
    <w:rsid w:val="00E646AD"/>
    <w:rPr>
      <w:rFonts w:cs="OpenSymbol"/>
    </w:rPr>
  </w:style>
  <w:style w:type="character" w:customStyle="1" w:styleId="ListLabel352">
    <w:name w:val="ListLabel 352"/>
    <w:qFormat/>
    <w:rsid w:val="00E646AD"/>
    <w:rPr>
      <w:rFonts w:cs="OpenSymbol"/>
    </w:rPr>
  </w:style>
  <w:style w:type="character" w:customStyle="1" w:styleId="ListLabel353">
    <w:name w:val="ListLabel 353"/>
    <w:qFormat/>
    <w:rsid w:val="00E646AD"/>
    <w:rPr>
      <w:rFonts w:cs="OpenSymbol"/>
    </w:rPr>
  </w:style>
  <w:style w:type="character" w:customStyle="1" w:styleId="ListLabel354">
    <w:name w:val="ListLabel 354"/>
    <w:qFormat/>
    <w:rsid w:val="00E646AD"/>
    <w:rPr>
      <w:rFonts w:cs="OpenSymbol"/>
    </w:rPr>
  </w:style>
  <w:style w:type="character" w:customStyle="1" w:styleId="ListLabel355">
    <w:name w:val="ListLabel 355"/>
    <w:qFormat/>
    <w:rsid w:val="00E646AD"/>
    <w:rPr>
      <w:rFonts w:cs="OpenSymbol"/>
    </w:rPr>
  </w:style>
  <w:style w:type="character" w:customStyle="1" w:styleId="ListLabel356">
    <w:name w:val="ListLabel 356"/>
    <w:qFormat/>
    <w:rsid w:val="00E646AD"/>
    <w:rPr>
      <w:rFonts w:cs="OpenSymbol"/>
    </w:rPr>
  </w:style>
  <w:style w:type="character" w:customStyle="1" w:styleId="ListLabel357">
    <w:name w:val="ListLabel 357"/>
    <w:qFormat/>
    <w:rsid w:val="00E646AD"/>
    <w:rPr>
      <w:rFonts w:cs="OpenSymbol"/>
    </w:rPr>
  </w:style>
  <w:style w:type="character" w:customStyle="1" w:styleId="ListLabel358">
    <w:name w:val="ListLabel 358"/>
    <w:qFormat/>
    <w:rsid w:val="00E646AD"/>
    <w:rPr>
      <w:rFonts w:cs="OpenSymbol"/>
    </w:rPr>
  </w:style>
  <w:style w:type="character" w:customStyle="1" w:styleId="ListLabel359">
    <w:name w:val="ListLabel 359"/>
    <w:qFormat/>
    <w:rsid w:val="00E646AD"/>
    <w:rPr>
      <w:rFonts w:cs="OpenSymbol"/>
    </w:rPr>
  </w:style>
  <w:style w:type="character" w:customStyle="1" w:styleId="ListLabel360">
    <w:name w:val="ListLabel 360"/>
    <w:qFormat/>
    <w:rsid w:val="00E646AD"/>
    <w:rPr>
      <w:rFonts w:cs="OpenSymbol"/>
      <w:b/>
    </w:rPr>
  </w:style>
  <w:style w:type="character" w:customStyle="1" w:styleId="ListLabel361">
    <w:name w:val="ListLabel 361"/>
    <w:qFormat/>
    <w:rsid w:val="00E646AD"/>
    <w:rPr>
      <w:rFonts w:cs="OpenSymbol"/>
    </w:rPr>
  </w:style>
  <w:style w:type="character" w:customStyle="1" w:styleId="ListLabel362">
    <w:name w:val="ListLabel 362"/>
    <w:qFormat/>
    <w:rsid w:val="00E646AD"/>
    <w:rPr>
      <w:rFonts w:cs="OpenSymbol"/>
    </w:rPr>
  </w:style>
  <w:style w:type="character" w:customStyle="1" w:styleId="ListLabel363">
    <w:name w:val="ListLabel 363"/>
    <w:qFormat/>
    <w:rsid w:val="00E646AD"/>
    <w:rPr>
      <w:rFonts w:cs="OpenSymbol"/>
    </w:rPr>
  </w:style>
  <w:style w:type="character" w:customStyle="1" w:styleId="ListLabel364">
    <w:name w:val="ListLabel 364"/>
    <w:qFormat/>
    <w:rsid w:val="00E646AD"/>
    <w:rPr>
      <w:rFonts w:cs="OpenSymbol"/>
    </w:rPr>
  </w:style>
  <w:style w:type="character" w:customStyle="1" w:styleId="ListLabel365">
    <w:name w:val="ListLabel 365"/>
    <w:qFormat/>
    <w:rsid w:val="00E646AD"/>
    <w:rPr>
      <w:rFonts w:cs="OpenSymbol"/>
    </w:rPr>
  </w:style>
  <w:style w:type="character" w:customStyle="1" w:styleId="ListLabel366">
    <w:name w:val="ListLabel 366"/>
    <w:qFormat/>
    <w:rsid w:val="00E646AD"/>
    <w:rPr>
      <w:rFonts w:cs="OpenSymbol"/>
    </w:rPr>
  </w:style>
  <w:style w:type="character" w:customStyle="1" w:styleId="ListLabel367">
    <w:name w:val="ListLabel 367"/>
    <w:qFormat/>
    <w:rsid w:val="00E646AD"/>
    <w:rPr>
      <w:rFonts w:cs="OpenSymbol"/>
    </w:rPr>
  </w:style>
  <w:style w:type="character" w:customStyle="1" w:styleId="ListLabel368">
    <w:name w:val="ListLabel 368"/>
    <w:qFormat/>
    <w:rsid w:val="00E646AD"/>
    <w:rPr>
      <w:rFonts w:cs="OpenSymbol"/>
    </w:rPr>
  </w:style>
  <w:style w:type="paragraph" w:styleId="Nagwek">
    <w:name w:val="header"/>
    <w:basedOn w:val="Normalny"/>
    <w:next w:val="Tekstpodstawowy1"/>
    <w:qFormat/>
    <w:rsid w:val="00E646AD"/>
    <w:pPr>
      <w:keepNext/>
      <w:spacing w:before="240"/>
    </w:pPr>
    <w:rPr>
      <w:rFonts w:ascii="Liberation Sans" w:eastAsia="Arial Unicode MS" w:hAnsi="Liberation Sans" w:cs="Mangal"/>
      <w:sz w:val="28"/>
      <w:szCs w:val="28"/>
    </w:rPr>
  </w:style>
  <w:style w:type="paragraph" w:customStyle="1" w:styleId="Tekstpodstawowy1">
    <w:name w:val="Tekst podstawowy1"/>
    <w:basedOn w:val="Normalny"/>
    <w:rsid w:val="00E646AD"/>
    <w:pPr>
      <w:spacing w:line="360" w:lineRule="auto"/>
    </w:pPr>
    <w:rPr>
      <w:rFonts w:ascii="Times New Roman" w:eastAsia="Times New Roman" w:hAnsi="Times New Roman" w:cs="Times New Roman"/>
      <w:szCs w:val="20"/>
      <w:lang w:val="pl-PL" w:eastAsia="pl-PL"/>
    </w:rPr>
  </w:style>
  <w:style w:type="paragraph" w:styleId="Lista">
    <w:name w:val="List"/>
    <w:basedOn w:val="Tekstpodstawowy1"/>
    <w:rsid w:val="00E646AD"/>
    <w:rPr>
      <w:rFonts w:cs="Mangal"/>
    </w:rPr>
  </w:style>
  <w:style w:type="paragraph" w:styleId="Legenda">
    <w:name w:val="caption"/>
    <w:basedOn w:val="Normalny"/>
    <w:qFormat/>
    <w:rsid w:val="00E646AD"/>
    <w:pPr>
      <w:spacing w:before="240" w:after="200" w:line="240" w:lineRule="auto"/>
    </w:pPr>
    <w:rPr>
      <w:bCs/>
      <w:i/>
      <w:sz w:val="18"/>
      <w:szCs w:val="18"/>
      <w:lang w:val="pl-PL"/>
    </w:rPr>
  </w:style>
  <w:style w:type="paragraph" w:customStyle="1" w:styleId="Indeks">
    <w:name w:val="Indeks"/>
    <w:basedOn w:val="Normalny"/>
    <w:qFormat/>
    <w:rsid w:val="00E646AD"/>
    <w:pPr>
      <w:suppressLineNumbers/>
    </w:pPr>
    <w:rPr>
      <w:rFonts w:cs="Mangal"/>
    </w:rPr>
  </w:style>
  <w:style w:type="paragraph" w:customStyle="1" w:styleId="Nagwek10">
    <w:name w:val="Nagłówek1"/>
    <w:basedOn w:val="Normalny"/>
    <w:rsid w:val="00E646AD"/>
    <w:pPr>
      <w:tabs>
        <w:tab w:val="center" w:pos="4536"/>
        <w:tab w:val="right" w:pos="9072"/>
      </w:tabs>
    </w:pPr>
  </w:style>
  <w:style w:type="paragraph" w:styleId="Podpis">
    <w:name w:val="Signature"/>
    <w:basedOn w:val="Normalny"/>
    <w:rsid w:val="00E646AD"/>
    <w:pPr>
      <w:suppressLineNumbers/>
      <w:spacing w:before="120"/>
    </w:pPr>
    <w:rPr>
      <w:rFonts w:cs="Mangal"/>
      <w:i/>
      <w:iCs/>
      <w:sz w:val="24"/>
    </w:rPr>
  </w:style>
  <w:style w:type="paragraph" w:styleId="Stopka">
    <w:name w:val="footer"/>
    <w:basedOn w:val="Normalny"/>
    <w:rsid w:val="00E646AD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qFormat/>
    <w:rsid w:val="00E646AD"/>
    <w:rPr>
      <w:rFonts w:ascii="Tahoma" w:hAnsi="Tahoma"/>
      <w:sz w:val="16"/>
      <w:szCs w:val="16"/>
    </w:rPr>
  </w:style>
  <w:style w:type="paragraph" w:customStyle="1" w:styleId="BasicParagraph">
    <w:name w:val="[Basic Paragraph]"/>
    <w:basedOn w:val="Normalny"/>
    <w:qFormat/>
    <w:rsid w:val="00E646AD"/>
    <w:pPr>
      <w:widowControl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customStyle="1" w:styleId="TekstPodstawowy">
    <w:name w:val="Tekst Podstawowy"/>
    <w:basedOn w:val="BasicParagraph"/>
    <w:autoRedefine/>
    <w:qFormat/>
    <w:rsid w:val="00E646AD"/>
    <w:pPr>
      <w:spacing w:line="360" w:lineRule="auto"/>
    </w:pPr>
    <w:rPr>
      <w:rFonts w:ascii="Arial" w:hAnsi="Arial" w:cs="Arial"/>
      <w:szCs w:val="20"/>
      <w:lang w:val="pl-PL"/>
    </w:rPr>
  </w:style>
  <w:style w:type="paragraph" w:customStyle="1" w:styleId="Znak">
    <w:name w:val="Znak"/>
    <w:basedOn w:val="BasicParagraph"/>
    <w:qFormat/>
    <w:rsid w:val="00E646AD"/>
    <w:rPr>
      <w:rFonts w:ascii="Arial" w:hAnsi="Arial" w:cs="Arial"/>
      <w:i/>
      <w:iCs/>
      <w:sz w:val="20"/>
      <w:szCs w:val="20"/>
      <w:lang w:val="pl-PL"/>
    </w:rPr>
  </w:style>
  <w:style w:type="paragraph" w:customStyle="1" w:styleId="Adres">
    <w:name w:val="Adres"/>
    <w:basedOn w:val="BasicParagraph"/>
    <w:qFormat/>
    <w:rsid w:val="00E646AD"/>
    <w:rPr>
      <w:rFonts w:ascii="Arial" w:hAnsi="Arial" w:cs="Arial"/>
      <w:sz w:val="20"/>
      <w:szCs w:val="20"/>
      <w:lang w:val="pl-PL"/>
    </w:rPr>
  </w:style>
  <w:style w:type="paragraph" w:customStyle="1" w:styleId="Podstawowyakapitowy">
    <w:name w:val="[Podstawowy akapitowy]"/>
    <w:basedOn w:val="Normalny"/>
    <w:qFormat/>
    <w:rsid w:val="00E646AD"/>
    <w:pPr>
      <w:spacing w:line="288" w:lineRule="auto"/>
      <w:textAlignment w:val="center"/>
    </w:pPr>
    <w:rPr>
      <w:rFonts w:ascii="Minion Pro" w:hAnsi="Minion Pro" w:cs="Minion Pro"/>
      <w:color w:val="000000"/>
      <w:lang w:val="pl-PL"/>
    </w:rPr>
  </w:style>
  <w:style w:type="paragraph" w:styleId="Tekstpodstawowywcity2">
    <w:name w:val="Body Text Indent 2"/>
    <w:basedOn w:val="Normalny"/>
    <w:qFormat/>
    <w:rsid w:val="00E646AD"/>
    <w:pPr>
      <w:ind w:left="708" w:hanging="708"/>
    </w:pPr>
    <w:rPr>
      <w:rFonts w:eastAsia="Times New Roman" w:cs="Times New Roman"/>
      <w:szCs w:val="20"/>
      <w:lang w:val="pl-PL" w:eastAsia="pl-PL"/>
    </w:rPr>
  </w:style>
  <w:style w:type="paragraph" w:customStyle="1" w:styleId="Default">
    <w:name w:val="Default"/>
    <w:qFormat/>
    <w:rsid w:val="00E646AD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Akapitzlist">
    <w:name w:val="List Paragraph"/>
    <w:basedOn w:val="Normalny"/>
    <w:uiPriority w:val="1"/>
    <w:qFormat/>
    <w:rsid w:val="00E646AD"/>
    <w:pPr>
      <w:spacing w:before="60"/>
    </w:pPr>
    <w:rPr>
      <w:rFonts w:eastAsia="Times New Roman"/>
      <w:lang w:val="pl-PL" w:eastAsia="pl-PL"/>
    </w:rPr>
  </w:style>
  <w:style w:type="paragraph" w:styleId="Tekstprzypisudolnego">
    <w:name w:val="footnote text"/>
    <w:basedOn w:val="Normalny"/>
    <w:qFormat/>
    <w:rsid w:val="00E646AD"/>
    <w:pPr>
      <w:spacing w:after="0" w:line="240" w:lineRule="auto"/>
    </w:pPr>
    <w:rPr>
      <w:sz w:val="20"/>
      <w:szCs w:val="20"/>
    </w:rPr>
  </w:style>
  <w:style w:type="paragraph" w:styleId="Nagwekspisutreci">
    <w:name w:val="TOC Heading"/>
    <w:basedOn w:val="Nagwek1"/>
    <w:qFormat/>
    <w:rsid w:val="00E646AD"/>
    <w:pPr>
      <w:spacing w:before="480" w:after="480"/>
      <w:jc w:val="left"/>
    </w:pPr>
    <w:rPr>
      <w:color w:val="00224A"/>
      <w:lang w:eastAsia="pl-PL"/>
    </w:rPr>
  </w:style>
  <w:style w:type="paragraph" w:styleId="Spistreci2">
    <w:name w:val="toc 2"/>
    <w:basedOn w:val="Normalny"/>
    <w:autoRedefine/>
    <w:rsid w:val="00E646AD"/>
    <w:pPr>
      <w:tabs>
        <w:tab w:val="left" w:pos="221"/>
        <w:tab w:val="left" w:pos="880"/>
        <w:tab w:val="right" w:leader="dot" w:pos="9572"/>
      </w:tabs>
      <w:spacing w:after="100"/>
      <w:ind w:left="901" w:hanging="680"/>
      <w:jc w:val="left"/>
    </w:pPr>
    <w:rPr>
      <w:sz w:val="20"/>
      <w:szCs w:val="22"/>
      <w:lang w:val="pl-PL" w:eastAsia="pl-PL"/>
    </w:rPr>
  </w:style>
  <w:style w:type="paragraph" w:styleId="Spistreci1">
    <w:name w:val="toc 1"/>
    <w:basedOn w:val="Normalny"/>
    <w:autoRedefine/>
    <w:uiPriority w:val="39"/>
    <w:rsid w:val="00CD41A9"/>
    <w:pPr>
      <w:tabs>
        <w:tab w:val="right" w:leader="dot" w:pos="9572"/>
      </w:tabs>
      <w:spacing w:after="100"/>
      <w:ind w:left="851" w:right="6207" w:hanging="851"/>
      <w:jc w:val="left"/>
    </w:pPr>
    <w:rPr>
      <w:rFonts w:asciiTheme="majorHAnsi" w:eastAsia="ArialNarrow" w:hAnsiTheme="majorHAnsi"/>
      <w:b/>
      <w:noProof/>
      <w:szCs w:val="22"/>
      <w:lang w:val="pl-PL" w:eastAsia="pl-PL"/>
    </w:rPr>
  </w:style>
  <w:style w:type="paragraph" w:styleId="Spistreci3">
    <w:name w:val="toc 3"/>
    <w:basedOn w:val="Normalny"/>
    <w:autoRedefine/>
    <w:rsid w:val="00E646AD"/>
    <w:pPr>
      <w:spacing w:after="100"/>
      <w:ind w:left="440"/>
      <w:jc w:val="left"/>
    </w:pPr>
    <w:rPr>
      <w:sz w:val="20"/>
      <w:szCs w:val="22"/>
      <w:lang w:val="pl-PL" w:eastAsia="pl-PL"/>
    </w:rPr>
  </w:style>
  <w:style w:type="paragraph" w:styleId="Tekstpodstawowy2">
    <w:name w:val="Body Text 2"/>
    <w:basedOn w:val="Normalny"/>
    <w:qFormat/>
    <w:rsid w:val="00E646AD"/>
    <w:pPr>
      <w:spacing w:line="480" w:lineRule="auto"/>
    </w:pPr>
  </w:style>
  <w:style w:type="paragraph" w:styleId="Tytu">
    <w:name w:val="Title"/>
    <w:basedOn w:val="Normalny"/>
    <w:qFormat/>
    <w:rsid w:val="00E646AD"/>
    <w:pPr>
      <w:pBdr>
        <w:bottom w:val="single" w:sz="8" w:space="4" w:color="002F64"/>
      </w:pBdr>
      <w:spacing w:after="300" w:line="240" w:lineRule="auto"/>
      <w:contextualSpacing/>
    </w:pPr>
    <w:rPr>
      <w:rFonts w:ascii="Cambria" w:hAnsi="Cambria"/>
      <w:color w:val="17365D"/>
      <w:spacing w:val="5"/>
      <w:sz w:val="52"/>
      <w:szCs w:val="52"/>
    </w:rPr>
  </w:style>
  <w:style w:type="paragraph" w:styleId="Podtytu">
    <w:name w:val="Subtitle"/>
    <w:basedOn w:val="Normalny"/>
    <w:qFormat/>
    <w:rsid w:val="00E646AD"/>
    <w:rPr>
      <w:rFonts w:ascii="Cambria" w:hAnsi="Cambria"/>
      <w:i/>
      <w:iCs/>
      <w:color w:val="002F64"/>
      <w:spacing w:val="15"/>
      <w:sz w:val="24"/>
    </w:rPr>
  </w:style>
  <w:style w:type="paragraph" w:styleId="Cytat">
    <w:name w:val="Quote"/>
    <w:basedOn w:val="Normalny"/>
    <w:qFormat/>
    <w:rsid w:val="00E646AD"/>
    <w:rPr>
      <w:iCs/>
      <w:color w:val="000000"/>
      <w:sz w:val="16"/>
    </w:rPr>
  </w:style>
  <w:style w:type="paragraph" w:styleId="Cytatintensywny">
    <w:name w:val="Intense Quote"/>
    <w:basedOn w:val="Normalny"/>
    <w:qFormat/>
    <w:rsid w:val="00E646AD"/>
    <w:pPr>
      <w:pBdr>
        <w:bottom w:val="single" w:sz="4" w:space="4" w:color="002F64"/>
      </w:pBdr>
      <w:spacing w:before="200" w:after="280"/>
      <w:ind w:left="936" w:right="936"/>
    </w:pPr>
    <w:rPr>
      <w:b/>
      <w:bCs/>
      <w:i/>
      <w:iCs/>
      <w:color w:val="002F64"/>
    </w:rPr>
  </w:style>
  <w:style w:type="paragraph" w:styleId="Bezodstpw">
    <w:name w:val="No Spacing"/>
    <w:qFormat/>
    <w:rsid w:val="00E646AD"/>
    <w:pPr>
      <w:jc w:val="both"/>
    </w:pPr>
    <w:rPr>
      <w:rFonts w:ascii="Arial" w:hAnsi="Arial"/>
      <w:color w:val="00000A"/>
      <w:sz w:val="22"/>
      <w:szCs w:val="24"/>
      <w:lang w:val="en-US"/>
    </w:rPr>
  </w:style>
  <w:style w:type="paragraph" w:styleId="Spisilustracji">
    <w:name w:val="table of figures"/>
    <w:basedOn w:val="Normalny"/>
    <w:qFormat/>
    <w:rsid w:val="00E646AD"/>
    <w:pPr>
      <w:spacing w:after="0"/>
    </w:pPr>
  </w:style>
  <w:style w:type="paragraph" w:styleId="Tekstkomentarza">
    <w:name w:val="annotation text"/>
    <w:basedOn w:val="Normalny"/>
    <w:qFormat/>
    <w:rsid w:val="00E646AD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qFormat/>
    <w:rsid w:val="00E646AD"/>
    <w:rPr>
      <w:b/>
      <w:bCs/>
    </w:rPr>
  </w:style>
  <w:style w:type="paragraph" w:customStyle="1" w:styleId="Zawartoramki">
    <w:name w:val="Zawartość ramki"/>
    <w:basedOn w:val="Normalny"/>
    <w:qFormat/>
    <w:rsid w:val="00E646AD"/>
  </w:style>
  <w:style w:type="paragraph" w:customStyle="1" w:styleId="Cytaty">
    <w:name w:val="Cytaty"/>
    <w:basedOn w:val="Normalny"/>
    <w:qFormat/>
    <w:rsid w:val="00E646AD"/>
  </w:style>
  <w:style w:type="paragraph" w:customStyle="1" w:styleId="Zawartotabeli">
    <w:name w:val="Zawartość tabeli"/>
    <w:basedOn w:val="Normalny"/>
    <w:qFormat/>
    <w:rsid w:val="00E646AD"/>
  </w:style>
  <w:style w:type="paragraph" w:customStyle="1" w:styleId="sti-art">
    <w:name w:val="sti-art"/>
    <w:basedOn w:val="Normalny"/>
    <w:qFormat/>
    <w:rsid w:val="00E646AD"/>
    <w:pPr>
      <w:spacing w:before="60"/>
      <w:jc w:val="center"/>
    </w:pPr>
    <w:rPr>
      <w:b/>
      <w:bCs/>
    </w:rPr>
  </w:style>
  <w:style w:type="paragraph" w:customStyle="1" w:styleId="LO-normal">
    <w:name w:val="LO-normal"/>
    <w:basedOn w:val="Normalny"/>
    <w:qFormat/>
    <w:rsid w:val="00E646AD"/>
    <w:pPr>
      <w:spacing w:before="120" w:after="0"/>
    </w:pPr>
  </w:style>
  <w:style w:type="paragraph" w:customStyle="1" w:styleId="LO-normal1">
    <w:name w:val="LO-normal1"/>
    <w:basedOn w:val="Normalny"/>
    <w:qFormat/>
    <w:rsid w:val="00E646AD"/>
    <w:pPr>
      <w:spacing w:before="120" w:after="0"/>
    </w:pPr>
  </w:style>
  <w:style w:type="paragraph" w:customStyle="1" w:styleId="NumPar1">
    <w:name w:val="NumPar 1"/>
    <w:basedOn w:val="Normalny"/>
    <w:qFormat/>
    <w:rsid w:val="00101A33"/>
    <w:pPr>
      <w:overflowPunct w:val="0"/>
      <w:spacing w:before="120" w:line="240" w:lineRule="auto"/>
    </w:pPr>
    <w:rPr>
      <w:rFonts w:ascii="Times New Roman" w:eastAsiaTheme="minorHAnsi" w:hAnsi="Times New Roman" w:cs="Times New Roman"/>
      <w:sz w:val="24"/>
      <w:szCs w:val="22"/>
      <w:lang w:val="en-GB"/>
    </w:rPr>
  </w:style>
  <w:style w:type="paragraph" w:customStyle="1" w:styleId="NumPar2">
    <w:name w:val="NumPar 2"/>
    <w:basedOn w:val="Normalny"/>
    <w:qFormat/>
    <w:rsid w:val="00101A33"/>
    <w:pPr>
      <w:overflowPunct w:val="0"/>
      <w:spacing w:before="120" w:line="240" w:lineRule="auto"/>
    </w:pPr>
    <w:rPr>
      <w:rFonts w:ascii="Times New Roman" w:eastAsiaTheme="minorHAnsi" w:hAnsi="Times New Roman" w:cs="Times New Roman"/>
      <w:sz w:val="24"/>
      <w:szCs w:val="22"/>
      <w:lang w:val="en-GB"/>
    </w:rPr>
  </w:style>
  <w:style w:type="paragraph" w:customStyle="1" w:styleId="NumPar3">
    <w:name w:val="NumPar 3"/>
    <w:basedOn w:val="Normalny"/>
    <w:qFormat/>
    <w:rsid w:val="00101A33"/>
    <w:pPr>
      <w:overflowPunct w:val="0"/>
      <w:spacing w:before="120" w:line="240" w:lineRule="auto"/>
    </w:pPr>
    <w:rPr>
      <w:rFonts w:ascii="Times New Roman" w:eastAsiaTheme="minorHAnsi" w:hAnsi="Times New Roman" w:cs="Times New Roman"/>
      <w:sz w:val="24"/>
      <w:szCs w:val="22"/>
      <w:lang w:val="en-GB"/>
    </w:rPr>
  </w:style>
  <w:style w:type="paragraph" w:customStyle="1" w:styleId="NumPar4">
    <w:name w:val="NumPar 4"/>
    <w:basedOn w:val="Normalny"/>
    <w:qFormat/>
    <w:rsid w:val="00101A33"/>
    <w:pPr>
      <w:overflowPunct w:val="0"/>
      <w:spacing w:before="120" w:line="240" w:lineRule="auto"/>
    </w:pPr>
    <w:rPr>
      <w:rFonts w:ascii="Times New Roman" w:eastAsiaTheme="minorHAnsi" w:hAnsi="Times New Roman" w:cs="Times New Roman"/>
      <w:sz w:val="24"/>
      <w:szCs w:val="22"/>
      <w:lang w:val="en-GB"/>
    </w:rPr>
  </w:style>
  <w:style w:type="paragraph" w:customStyle="1" w:styleId="Point0number">
    <w:name w:val="Point 0 (number)"/>
    <w:basedOn w:val="Normalny"/>
    <w:qFormat/>
    <w:rsid w:val="00101A33"/>
    <w:pPr>
      <w:overflowPunct w:val="0"/>
      <w:spacing w:before="120" w:line="240" w:lineRule="auto"/>
    </w:pPr>
    <w:rPr>
      <w:rFonts w:ascii="Times New Roman" w:eastAsiaTheme="minorHAnsi" w:hAnsi="Times New Roman" w:cs="Times New Roman"/>
      <w:sz w:val="24"/>
      <w:szCs w:val="22"/>
      <w:lang w:val="en-GB"/>
    </w:rPr>
  </w:style>
  <w:style w:type="paragraph" w:customStyle="1" w:styleId="Point1number">
    <w:name w:val="Point 1 (number)"/>
    <w:basedOn w:val="Normalny"/>
    <w:qFormat/>
    <w:rsid w:val="00101A33"/>
    <w:pPr>
      <w:overflowPunct w:val="0"/>
      <w:spacing w:before="120" w:line="240" w:lineRule="auto"/>
    </w:pPr>
    <w:rPr>
      <w:rFonts w:ascii="Times New Roman" w:eastAsiaTheme="minorHAnsi" w:hAnsi="Times New Roman" w:cs="Times New Roman"/>
      <w:sz w:val="24"/>
      <w:szCs w:val="22"/>
      <w:lang w:val="en-GB"/>
    </w:rPr>
  </w:style>
  <w:style w:type="paragraph" w:customStyle="1" w:styleId="Point2number">
    <w:name w:val="Point 2 (number)"/>
    <w:basedOn w:val="Normalny"/>
    <w:qFormat/>
    <w:rsid w:val="00101A33"/>
    <w:pPr>
      <w:overflowPunct w:val="0"/>
      <w:spacing w:before="120" w:line="240" w:lineRule="auto"/>
    </w:pPr>
    <w:rPr>
      <w:rFonts w:ascii="Times New Roman" w:eastAsiaTheme="minorHAnsi" w:hAnsi="Times New Roman" w:cs="Times New Roman"/>
      <w:sz w:val="24"/>
      <w:szCs w:val="22"/>
      <w:lang w:val="en-GB"/>
    </w:rPr>
  </w:style>
  <w:style w:type="paragraph" w:customStyle="1" w:styleId="Point3number">
    <w:name w:val="Point 3 (number)"/>
    <w:basedOn w:val="Normalny"/>
    <w:qFormat/>
    <w:rsid w:val="00101A33"/>
    <w:pPr>
      <w:overflowPunct w:val="0"/>
      <w:spacing w:before="120" w:line="240" w:lineRule="auto"/>
    </w:pPr>
    <w:rPr>
      <w:rFonts w:ascii="Times New Roman" w:eastAsiaTheme="minorHAnsi" w:hAnsi="Times New Roman" w:cs="Times New Roman"/>
      <w:sz w:val="24"/>
      <w:szCs w:val="22"/>
      <w:lang w:val="en-GB"/>
    </w:rPr>
  </w:style>
  <w:style w:type="paragraph" w:customStyle="1" w:styleId="Point0letter">
    <w:name w:val="Point 0 (letter)"/>
    <w:basedOn w:val="Normalny"/>
    <w:qFormat/>
    <w:rsid w:val="00101A33"/>
    <w:pPr>
      <w:overflowPunct w:val="0"/>
      <w:spacing w:before="120" w:line="240" w:lineRule="auto"/>
    </w:pPr>
    <w:rPr>
      <w:rFonts w:ascii="Times New Roman" w:eastAsiaTheme="minorHAnsi" w:hAnsi="Times New Roman" w:cs="Times New Roman"/>
      <w:sz w:val="24"/>
      <w:szCs w:val="22"/>
      <w:lang w:val="en-GB"/>
    </w:rPr>
  </w:style>
  <w:style w:type="paragraph" w:customStyle="1" w:styleId="Point1letter">
    <w:name w:val="Point 1 (letter)"/>
    <w:basedOn w:val="Normalny"/>
    <w:qFormat/>
    <w:rsid w:val="00101A33"/>
    <w:pPr>
      <w:overflowPunct w:val="0"/>
      <w:spacing w:before="120" w:line="240" w:lineRule="auto"/>
    </w:pPr>
    <w:rPr>
      <w:rFonts w:ascii="Times New Roman" w:eastAsiaTheme="minorHAnsi" w:hAnsi="Times New Roman" w:cs="Times New Roman"/>
      <w:sz w:val="24"/>
      <w:szCs w:val="22"/>
      <w:lang w:val="en-GB"/>
    </w:rPr>
  </w:style>
  <w:style w:type="paragraph" w:customStyle="1" w:styleId="Point2letter">
    <w:name w:val="Point 2 (letter)"/>
    <w:basedOn w:val="Normalny"/>
    <w:qFormat/>
    <w:rsid w:val="00101A33"/>
    <w:pPr>
      <w:overflowPunct w:val="0"/>
      <w:spacing w:before="120" w:line="240" w:lineRule="auto"/>
    </w:pPr>
    <w:rPr>
      <w:rFonts w:ascii="Times New Roman" w:eastAsiaTheme="minorHAnsi" w:hAnsi="Times New Roman" w:cs="Times New Roman"/>
      <w:sz w:val="24"/>
      <w:szCs w:val="22"/>
      <w:lang w:val="en-GB"/>
    </w:rPr>
  </w:style>
  <w:style w:type="paragraph" w:customStyle="1" w:styleId="Point3letter">
    <w:name w:val="Point 3 (letter)"/>
    <w:basedOn w:val="Normalny"/>
    <w:qFormat/>
    <w:rsid w:val="00101A33"/>
    <w:pPr>
      <w:overflowPunct w:val="0"/>
      <w:spacing w:before="120" w:line="240" w:lineRule="auto"/>
    </w:pPr>
    <w:rPr>
      <w:rFonts w:ascii="Times New Roman" w:eastAsiaTheme="minorHAnsi" w:hAnsi="Times New Roman" w:cs="Times New Roman"/>
      <w:sz w:val="24"/>
      <w:szCs w:val="22"/>
      <w:lang w:val="en-GB"/>
    </w:rPr>
  </w:style>
  <w:style w:type="paragraph" w:customStyle="1" w:styleId="Point4letter">
    <w:name w:val="Point 4 (letter)"/>
    <w:basedOn w:val="Normalny"/>
    <w:qFormat/>
    <w:rsid w:val="00101A33"/>
    <w:pPr>
      <w:overflowPunct w:val="0"/>
      <w:spacing w:before="120" w:line="240" w:lineRule="auto"/>
    </w:pPr>
    <w:rPr>
      <w:rFonts w:ascii="Times New Roman" w:eastAsiaTheme="minorHAnsi" w:hAnsi="Times New Roman" w:cs="Times New Roman"/>
      <w:sz w:val="24"/>
      <w:szCs w:val="22"/>
      <w:lang w:val="en-GB"/>
    </w:rPr>
  </w:style>
  <w:style w:type="paragraph" w:customStyle="1" w:styleId="Titrearticle">
    <w:name w:val="Titre article"/>
    <w:basedOn w:val="Normalny"/>
    <w:qFormat/>
    <w:rsid w:val="00101A33"/>
    <w:pPr>
      <w:keepNext/>
      <w:overflowPunct w:val="0"/>
      <w:spacing w:before="360" w:line="240" w:lineRule="auto"/>
      <w:jc w:val="center"/>
    </w:pPr>
    <w:rPr>
      <w:rFonts w:ascii="Times New Roman" w:eastAsiaTheme="minorHAnsi" w:hAnsi="Times New Roman" w:cs="Times New Roman"/>
      <w:i/>
      <w:sz w:val="24"/>
      <w:szCs w:val="22"/>
      <w:lang w:val="en-GB"/>
    </w:rPr>
  </w:style>
  <w:style w:type="paragraph" w:styleId="Listanumerowana">
    <w:name w:val="List Number"/>
    <w:basedOn w:val="Normalny"/>
    <w:uiPriority w:val="99"/>
    <w:semiHidden/>
    <w:unhideWhenUsed/>
    <w:qFormat/>
    <w:rsid w:val="00101A33"/>
    <w:pPr>
      <w:overflowPunct w:val="0"/>
      <w:spacing w:before="120" w:line="240" w:lineRule="auto"/>
      <w:contextualSpacing/>
    </w:pPr>
    <w:rPr>
      <w:rFonts w:ascii="Times New Roman" w:eastAsiaTheme="minorHAnsi" w:hAnsi="Times New Roman" w:cs="Times New Roman"/>
      <w:sz w:val="24"/>
      <w:szCs w:val="22"/>
      <w:lang w:val="en-GB"/>
    </w:rPr>
  </w:style>
  <w:style w:type="paragraph" w:customStyle="1" w:styleId="Point1">
    <w:name w:val="Point 1"/>
    <w:basedOn w:val="Normalny"/>
    <w:qFormat/>
    <w:rsid w:val="00912AF3"/>
    <w:pPr>
      <w:overflowPunct w:val="0"/>
      <w:spacing w:before="120" w:line="240" w:lineRule="auto"/>
      <w:ind w:left="1417" w:hanging="567"/>
    </w:pPr>
    <w:rPr>
      <w:rFonts w:ascii="Times New Roman" w:eastAsiaTheme="minorHAnsi" w:hAnsi="Times New Roman" w:cs="Times New Roman"/>
      <w:sz w:val="24"/>
      <w:szCs w:val="22"/>
      <w:lang w:val="pl-PL" w:eastAsia="pl-PL" w:bidi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qFormat/>
    <w:rsid w:val="004F3DF4"/>
    <w:pPr>
      <w:spacing w:after="0" w:line="240" w:lineRule="auto"/>
    </w:pPr>
    <w:rPr>
      <w:sz w:val="20"/>
      <w:szCs w:val="20"/>
    </w:rPr>
  </w:style>
  <w:style w:type="table" w:styleId="Tabela-Siatka">
    <w:name w:val="Table Grid"/>
    <w:basedOn w:val="Standardowy"/>
    <w:uiPriority w:val="39"/>
    <w:rsid w:val="00F22A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6B44DE"/>
    <w:rPr>
      <w:color w:val="0563C1" w:themeColor="hyperlink"/>
      <w:u w:val="single"/>
    </w:rPr>
  </w:style>
  <w:style w:type="table" w:customStyle="1" w:styleId="Tabelalisty6kolorowa1">
    <w:name w:val="Tabela listy 6 — kolorowa1"/>
    <w:basedOn w:val="Standardowy"/>
    <w:uiPriority w:val="51"/>
    <w:rsid w:val="0082373F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Styl1">
    <w:name w:val="Styl1"/>
    <w:basedOn w:val="Normalny"/>
    <w:rsid w:val="00295A04"/>
    <w:pPr>
      <w:spacing w:before="120" w:line="300" w:lineRule="atLeast"/>
    </w:pPr>
    <w:rPr>
      <w:rFonts w:asciiTheme="minorHAnsi" w:eastAsia="Times New Roman" w:hAnsiTheme="minorHAnsi" w:cs="Times New Roman"/>
      <w:color w:val="auto"/>
      <w:lang w:val="pl-PL" w:eastAsia="pl-PL"/>
    </w:rPr>
  </w:style>
  <w:style w:type="paragraph" w:styleId="NormalnyWeb">
    <w:name w:val="Normal (Web)"/>
    <w:basedOn w:val="Normalny"/>
    <w:uiPriority w:val="99"/>
    <w:unhideWhenUsed/>
    <w:rsid w:val="007A105D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color w:val="auto"/>
      <w:sz w:val="24"/>
      <w:lang w:val="pl-PL" w:eastAsia="pl-PL"/>
    </w:rPr>
  </w:style>
  <w:style w:type="paragraph" w:customStyle="1" w:styleId="PGEtekstglowny">
    <w:name w:val="PGE_tekst_glowny"/>
    <w:basedOn w:val="Normalny"/>
    <w:uiPriority w:val="99"/>
    <w:locked/>
    <w:rsid w:val="00193580"/>
    <w:pPr>
      <w:spacing w:after="0" w:line="360" w:lineRule="auto"/>
    </w:pPr>
    <w:rPr>
      <w:rFonts w:ascii="Times New Roman" w:eastAsia="Times New Roman" w:hAnsi="Times New Roman" w:cs="Times New Roman"/>
      <w:color w:val="auto"/>
      <w:sz w:val="20"/>
      <w:szCs w:val="20"/>
      <w:lang w:val="pl-PL" w:eastAsia="pl-PL"/>
    </w:rPr>
  </w:style>
  <w:style w:type="paragraph" w:styleId="Poprawka">
    <w:name w:val="Revision"/>
    <w:hidden/>
    <w:uiPriority w:val="99"/>
    <w:semiHidden/>
    <w:rsid w:val="003C2BB1"/>
    <w:rPr>
      <w:rFonts w:ascii="Arial" w:hAnsi="Arial"/>
      <w:color w:val="00000A"/>
      <w:sz w:val="22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88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9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8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5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9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0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BD6B45ECA73FF4AABF1FA01326741EC" ma:contentTypeVersion="15" ma:contentTypeDescription="Utwórz nowy dokument." ma:contentTypeScope="" ma:versionID="55366d2be511e218ba2f9d2e55048852">
  <xsd:schema xmlns:xsd="http://www.w3.org/2001/XMLSchema" xmlns:xs="http://www.w3.org/2001/XMLSchema" xmlns:p="http://schemas.microsoft.com/office/2006/metadata/properties" xmlns:ns2="1b055916-0404-492d-b4e4-233f6a4a09dd" xmlns:ns3="754e0152-5c7b-4c0f-b74d-9289f5236daf" targetNamespace="http://schemas.microsoft.com/office/2006/metadata/properties" ma:root="true" ma:fieldsID="64f177c186d2695f5bec954874e89fcf" ns2:_="" ns3:_="">
    <xsd:import namespace="1b055916-0404-492d-b4e4-233f6a4a09dd"/>
    <xsd:import namespace="754e0152-5c7b-4c0f-b74d-9289f5236d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55916-0404-492d-b4e4-233f6a4a09d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Tagi obrazów" ma:readOnly="false" ma:fieldId="{5cf76f15-5ced-4ddc-b409-7134ff3c332f}" ma:taxonomyMulti="true" ma:sspId="ed2bc115-f314-4df2-a102-4eef0e49787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4e0152-5c7b-4c0f-b74d-9289f5236daf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d89bb3b-71a7-49b6-8c6e-d113eb83ec92}" ma:internalName="TaxCatchAll" ma:showField="CatchAllData" ma:web="754e0152-5c7b-4c0f-b74d-9289f5236da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54e0152-5c7b-4c0f-b74d-9289f5236daf" xsi:nil="true"/>
    <lcf76f155ced4ddcb4097134ff3c332f xmlns="1b055916-0404-492d-b4e4-233f6a4a09d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605B922-7482-4AA0-996E-B38C1A4EC1F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B47E15-F4FA-4940-B52D-218BE6EABDF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9D5B94B-D372-4361-904E-153129324A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55916-0404-492d-b4e4-233f6a4a09dd"/>
    <ds:schemaRef ds:uri="754e0152-5c7b-4c0f-b74d-9289f5236d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CACE682-BD8D-4809-8D53-33127EB9F893}">
  <ds:schemaRefs>
    <ds:schemaRef ds:uri="http://schemas.microsoft.com/office/2006/metadata/properties"/>
    <ds:schemaRef ds:uri="http://schemas.microsoft.com/office/infopath/2007/PartnerControls"/>
    <ds:schemaRef ds:uri="754e0152-5c7b-4c0f-b74d-9289f5236daf"/>
    <ds:schemaRef ds:uri="1b055916-0404-492d-b4e4-233f6a4a09dd"/>
  </ds:schemaRefs>
</ds:datastoreItem>
</file>

<file path=docMetadata/LabelInfo.xml><?xml version="1.0" encoding="utf-8"?>
<clbl:labelList xmlns:clbl="http://schemas.microsoft.com/office/2020/mipLabelMetadata">
  <clbl:label id="{42f063bf-ce3a-473c-8609-3866002c85b0}" enabled="1" method="Standard" siteId="{b914a242-e718-443b-a47c-6b4c649d8c0a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8</Pages>
  <Words>3103</Words>
  <Characters>18618</Characters>
  <Application>Microsoft Office Word</Application>
  <DocSecurity>0</DocSecurity>
  <Lines>155</Lines>
  <Paragraphs>43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PSE Operator S.A.</Company>
  <LinksUpToDate>false</LinksUpToDate>
  <CharactersWithSpaces>21678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kc</dc:creator>
  <cp:lastModifiedBy>Konrad Pachucki</cp:lastModifiedBy>
  <cp:revision>24</cp:revision>
  <cp:lastPrinted>2017-05-03T15:55:00Z</cp:lastPrinted>
  <dcterms:created xsi:type="dcterms:W3CDTF">2026-06-16T20:07:00Z</dcterms:created>
  <dcterms:modified xsi:type="dcterms:W3CDTF">2026-07-23T10:23:00Z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PSE Operator S.A.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ContentTypeId">
    <vt:lpwstr>0x0101002BD6B45ECA73FF4AABF1FA01326741EC</vt:lpwstr>
  </property>
  <property fmtid="{D5CDD505-2E9C-101B-9397-08002B2CF9AE}" pid="10" name="MediaServiceImageTags">
    <vt:lpwstr/>
  </property>
</Properties>
</file>